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20EC" w14:textId="5CFEECE1" w:rsidR="00C730F7" w:rsidRPr="00D37437" w:rsidRDefault="00F621D3" w:rsidP="00C730F7">
      <w:pPr>
        <w:jc w:val="center"/>
        <w:rPr>
          <w:b/>
          <w:sz w:val="24"/>
          <w:szCs w:val="24"/>
        </w:rPr>
      </w:pPr>
      <w:bookmarkStart w:id="0" w:name="_GoBack"/>
      <w:bookmarkEnd w:id="0"/>
      <w:r>
        <w:rPr>
          <w:b/>
          <w:sz w:val="24"/>
          <w:szCs w:val="24"/>
        </w:rPr>
        <w:t xml:space="preserve">RISK BASED </w:t>
      </w:r>
      <w:r w:rsidR="00496B9B">
        <w:rPr>
          <w:b/>
          <w:sz w:val="24"/>
          <w:szCs w:val="24"/>
        </w:rPr>
        <w:t>Certificatio</w:t>
      </w:r>
      <w:r w:rsidR="00FB307A">
        <w:rPr>
          <w:b/>
          <w:sz w:val="24"/>
          <w:szCs w:val="24"/>
        </w:rPr>
        <w:t>n</w:t>
      </w:r>
      <w:r w:rsidR="00496B9B">
        <w:rPr>
          <w:b/>
          <w:sz w:val="24"/>
          <w:szCs w:val="24"/>
        </w:rPr>
        <w:t>/</w:t>
      </w:r>
      <w:r>
        <w:rPr>
          <w:b/>
          <w:sz w:val="24"/>
          <w:szCs w:val="24"/>
        </w:rPr>
        <w:t>Recertification</w:t>
      </w:r>
      <w:r w:rsidR="00C730F7">
        <w:rPr>
          <w:b/>
          <w:sz w:val="24"/>
          <w:szCs w:val="24"/>
        </w:rPr>
        <w:t xml:space="preserve"> </w:t>
      </w:r>
    </w:p>
    <w:p w14:paraId="0A5AE6F0" w14:textId="77777777" w:rsidR="00C730F7" w:rsidRPr="00D37437" w:rsidRDefault="00C730F7" w:rsidP="00C730F7">
      <w:pPr>
        <w:rPr>
          <w:sz w:val="24"/>
          <w:szCs w:val="24"/>
        </w:rPr>
      </w:pPr>
    </w:p>
    <w:p w14:paraId="0D8F11C4" w14:textId="522C6B0E" w:rsidR="002F5290" w:rsidRDefault="00C730F7" w:rsidP="00C730F7">
      <w:pPr>
        <w:rPr>
          <w:sz w:val="24"/>
          <w:szCs w:val="24"/>
        </w:rPr>
      </w:pPr>
      <w:r w:rsidRPr="00D37437">
        <w:rPr>
          <w:sz w:val="24"/>
          <w:szCs w:val="24"/>
        </w:rPr>
        <w:t>The following document (SEAL-SSD-0</w:t>
      </w:r>
      <w:r>
        <w:rPr>
          <w:sz w:val="24"/>
          <w:szCs w:val="24"/>
        </w:rPr>
        <w:t>20</w:t>
      </w:r>
      <w:r w:rsidRPr="00D37437">
        <w:rPr>
          <w:sz w:val="24"/>
          <w:szCs w:val="24"/>
        </w:rPr>
        <w:t>) is provided as an e</w:t>
      </w:r>
      <w:r w:rsidR="00496B9B">
        <w:rPr>
          <w:sz w:val="24"/>
          <w:szCs w:val="24"/>
        </w:rPr>
        <w:t>xample of</w:t>
      </w:r>
      <w:r w:rsidR="00F621D3">
        <w:rPr>
          <w:sz w:val="24"/>
          <w:szCs w:val="24"/>
        </w:rPr>
        <w:t xml:space="preserve"> a Risk Based Recertification</w:t>
      </w:r>
      <w:r>
        <w:rPr>
          <w:sz w:val="24"/>
          <w:szCs w:val="24"/>
        </w:rPr>
        <w:t xml:space="preserve"> </w:t>
      </w:r>
      <w:r w:rsidR="00496B9B">
        <w:rPr>
          <w:sz w:val="24"/>
          <w:szCs w:val="24"/>
        </w:rPr>
        <w:t xml:space="preserve">(RBR) </w:t>
      </w:r>
      <w:r>
        <w:rPr>
          <w:sz w:val="24"/>
          <w:szCs w:val="24"/>
        </w:rPr>
        <w:t>approach to certification/recertification of</w:t>
      </w:r>
      <w:r w:rsidR="00D0455F">
        <w:rPr>
          <w:sz w:val="24"/>
          <w:szCs w:val="24"/>
        </w:rPr>
        <w:t xml:space="preserve"> metallic</w:t>
      </w:r>
      <w:r>
        <w:rPr>
          <w:sz w:val="24"/>
          <w:szCs w:val="24"/>
        </w:rPr>
        <w:t xml:space="preserve"> pressure vessels in service on USSF/USAF installations</w:t>
      </w:r>
      <w:r w:rsidRPr="00D37437">
        <w:rPr>
          <w:sz w:val="24"/>
          <w:szCs w:val="24"/>
        </w:rPr>
        <w:t>.</w:t>
      </w:r>
      <w:r>
        <w:rPr>
          <w:sz w:val="24"/>
          <w:szCs w:val="24"/>
        </w:rPr>
        <w:t xml:space="preserve"> </w:t>
      </w:r>
      <w:r w:rsidRPr="00D37437">
        <w:rPr>
          <w:sz w:val="24"/>
          <w:szCs w:val="24"/>
        </w:rPr>
        <w:t xml:space="preserve"> Specific details on required content are </w:t>
      </w:r>
      <w:r>
        <w:rPr>
          <w:sz w:val="24"/>
          <w:szCs w:val="24"/>
        </w:rPr>
        <w:t>dependent on the</w:t>
      </w:r>
      <w:r w:rsidR="002F5290">
        <w:rPr>
          <w:sz w:val="24"/>
          <w:szCs w:val="24"/>
        </w:rPr>
        <w:t xml:space="preserve"> particulars of the</w:t>
      </w:r>
      <w:r>
        <w:rPr>
          <w:sz w:val="24"/>
          <w:szCs w:val="24"/>
        </w:rPr>
        <w:t xml:space="preserve"> vessel</w:t>
      </w:r>
      <w:r w:rsidR="002F5290">
        <w:rPr>
          <w:sz w:val="24"/>
          <w:szCs w:val="24"/>
        </w:rPr>
        <w:t xml:space="preserve"> in question including, but not limited to: commodity, pressure, temperature, vessel history and supporting documentation.</w:t>
      </w:r>
    </w:p>
    <w:p w14:paraId="11FDDFBB" w14:textId="5FF6425F" w:rsidR="009805A3" w:rsidRDefault="00F621D3" w:rsidP="00C730F7">
      <w:pPr>
        <w:rPr>
          <w:sz w:val="24"/>
          <w:szCs w:val="24"/>
        </w:rPr>
      </w:pPr>
      <w:r>
        <w:rPr>
          <w:sz w:val="24"/>
          <w:szCs w:val="24"/>
        </w:rPr>
        <w:t>Risk Based Certification/Recertification</w:t>
      </w:r>
      <w:r w:rsidR="00A16191">
        <w:rPr>
          <w:sz w:val="24"/>
          <w:szCs w:val="24"/>
        </w:rPr>
        <w:t xml:space="preserve"> is an acceptable alternative to standa</w:t>
      </w:r>
      <w:r w:rsidR="00496B9B">
        <w:rPr>
          <w:sz w:val="24"/>
          <w:szCs w:val="24"/>
        </w:rPr>
        <w:t>rd recertification approaches</w:t>
      </w:r>
      <w:r w:rsidR="00A16191">
        <w:rPr>
          <w:sz w:val="24"/>
          <w:szCs w:val="24"/>
        </w:rPr>
        <w:t xml:space="preserve"> per</w:t>
      </w:r>
      <w:r w:rsidR="00BF7063">
        <w:rPr>
          <w:sz w:val="24"/>
          <w:szCs w:val="24"/>
        </w:rPr>
        <w:t xml:space="preserve"> the latest revisions of the USSFMAN 91-710.  </w:t>
      </w:r>
      <w:r w:rsidR="009805A3">
        <w:rPr>
          <w:sz w:val="24"/>
          <w:szCs w:val="24"/>
        </w:rPr>
        <w:t xml:space="preserve">This document was largely developed from the EMSC-TR-88-1: A Guide for Recertification of Ground Based Pressure Vessels and Liquid Holding Tanks.  </w:t>
      </w:r>
      <w:r w:rsidR="00496B9B">
        <w:rPr>
          <w:sz w:val="24"/>
          <w:szCs w:val="24"/>
        </w:rPr>
        <w:t>The data required to complete a</w:t>
      </w:r>
      <w:r w:rsidR="009805A3">
        <w:rPr>
          <w:sz w:val="24"/>
          <w:szCs w:val="24"/>
        </w:rPr>
        <w:t xml:space="preserve"> R</w:t>
      </w:r>
      <w:r w:rsidR="00496B9B">
        <w:rPr>
          <w:sz w:val="24"/>
          <w:szCs w:val="24"/>
        </w:rPr>
        <w:t xml:space="preserve">isk </w:t>
      </w:r>
      <w:r w:rsidR="009805A3">
        <w:rPr>
          <w:sz w:val="24"/>
          <w:szCs w:val="24"/>
        </w:rPr>
        <w:t>B</w:t>
      </w:r>
      <w:r w:rsidR="00496B9B">
        <w:rPr>
          <w:sz w:val="24"/>
          <w:szCs w:val="24"/>
        </w:rPr>
        <w:t xml:space="preserve">ased </w:t>
      </w:r>
      <w:r w:rsidR="009805A3">
        <w:rPr>
          <w:sz w:val="24"/>
          <w:szCs w:val="24"/>
        </w:rPr>
        <w:t>I</w:t>
      </w:r>
      <w:r w:rsidR="00496B9B">
        <w:rPr>
          <w:sz w:val="24"/>
          <w:szCs w:val="24"/>
        </w:rPr>
        <w:t>nspection (RBI)</w:t>
      </w:r>
      <w:r w:rsidR="009805A3">
        <w:rPr>
          <w:sz w:val="24"/>
          <w:szCs w:val="24"/>
        </w:rPr>
        <w:t xml:space="preserve"> for recertification of a vessel will need to be generated using the applicable industry standards:</w:t>
      </w:r>
    </w:p>
    <w:p w14:paraId="5C5A3990" w14:textId="21DE3925" w:rsidR="00C730F7" w:rsidRDefault="009805A3" w:rsidP="009805A3">
      <w:pPr>
        <w:pStyle w:val="ListParagraph"/>
        <w:numPr>
          <w:ilvl w:val="0"/>
          <w:numId w:val="12"/>
        </w:numPr>
        <w:rPr>
          <w:sz w:val="24"/>
          <w:szCs w:val="24"/>
        </w:rPr>
      </w:pPr>
      <w:r>
        <w:rPr>
          <w:sz w:val="24"/>
          <w:szCs w:val="24"/>
        </w:rPr>
        <w:t>ASME Boiler and Pressure Vessel Code</w:t>
      </w:r>
    </w:p>
    <w:p w14:paraId="654313AF" w14:textId="5E2FA7B6" w:rsidR="009805A3" w:rsidRDefault="006F18C4" w:rsidP="006F18C4">
      <w:pPr>
        <w:pStyle w:val="ListParagraph"/>
        <w:numPr>
          <w:ilvl w:val="0"/>
          <w:numId w:val="12"/>
        </w:numPr>
        <w:rPr>
          <w:sz w:val="24"/>
          <w:szCs w:val="24"/>
        </w:rPr>
      </w:pPr>
      <w:r w:rsidRPr="006F18C4">
        <w:rPr>
          <w:sz w:val="24"/>
          <w:szCs w:val="24"/>
        </w:rPr>
        <w:t>ASME PCC-3, Inspection Planning Using Risk Based Methods</w:t>
      </w:r>
    </w:p>
    <w:p w14:paraId="6541D658" w14:textId="758DA931" w:rsidR="006F18C4" w:rsidRDefault="006F18C4" w:rsidP="006F18C4">
      <w:pPr>
        <w:pStyle w:val="ListParagraph"/>
        <w:numPr>
          <w:ilvl w:val="0"/>
          <w:numId w:val="12"/>
        </w:numPr>
        <w:rPr>
          <w:sz w:val="24"/>
          <w:szCs w:val="24"/>
        </w:rPr>
      </w:pPr>
      <w:r w:rsidRPr="006F18C4">
        <w:rPr>
          <w:sz w:val="24"/>
          <w:szCs w:val="24"/>
        </w:rPr>
        <w:t>National Board of Boiler and Pressure Vessel Inspectors (NBBI) Inspection Code (NBIC) 23, Part 2, Inspections</w:t>
      </w:r>
    </w:p>
    <w:p w14:paraId="56A0B8BB" w14:textId="32BB544D" w:rsidR="006F18C4" w:rsidRPr="009805A3" w:rsidRDefault="00496B9B" w:rsidP="006F18C4">
      <w:pPr>
        <w:pStyle w:val="ListParagraph"/>
        <w:numPr>
          <w:ilvl w:val="0"/>
          <w:numId w:val="12"/>
        </w:numPr>
        <w:rPr>
          <w:sz w:val="24"/>
          <w:szCs w:val="24"/>
        </w:rPr>
      </w:pPr>
      <w:r>
        <w:rPr>
          <w:sz w:val="24"/>
          <w:szCs w:val="24"/>
        </w:rPr>
        <w:t>For non-</w:t>
      </w:r>
      <w:r w:rsidR="006F18C4">
        <w:rPr>
          <w:sz w:val="24"/>
          <w:szCs w:val="24"/>
        </w:rPr>
        <w:t>code pressure vessels</w:t>
      </w:r>
      <w:r>
        <w:rPr>
          <w:sz w:val="24"/>
          <w:szCs w:val="24"/>
        </w:rPr>
        <w:t xml:space="preserve">, </w:t>
      </w:r>
      <w:r w:rsidR="006F18C4" w:rsidRPr="006F18C4">
        <w:rPr>
          <w:sz w:val="24"/>
          <w:szCs w:val="24"/>
        </w:rPr>
        <w:t xml:space="preserve">NASA-STD 8719.17, Requirements for Ground-Based Pressure </w:t>
      </w:r>
      <w:r w:rsidR="006F18C4">
        <w:rPr>
          <w:sz w:val="24"/>
          <w:szCs w:val="24"/>
        </w:rPr>
        <w:t>Vessels and Pressurized Systems, applies.</w:t>
      </w:r>
    </w:p>
    <w:p w14:paraId="7C930FE9" w14:textId="13B432C2" w:rsidR="00C730F7" w:rsidRPr="00D37437" w:rsidRDefault="00C730F7" w:rsidP="00C730F7">
      <w:pPr>
        <w:rPr>
          <w:sz w:val="24"/>
          <w:szCs w:val="24"/>
        </w:rPr>
      </w:pPr>
      <w:r w:rsidRPr="00D37437">
        <w:rPr>
          <w:sz w:val="24"/>
          <w:szCs w:val="24"/>
        </w:rPr>
        <w:t>If the Range User chooses to use this template as a deliverable fo</w:t>
      </w:r>
      <w:r w:rsidR="00496B9B">
        <w:rPr>
          <w:sz w:val="24"/>
          <w:szCs w:val="24"/>
        </w:rPr>
        <w:t>rmat, it is recommended that</w:t>
      </w:r>
      <w:r w:rsidR="00D91E43">
        <w:rPr>
          <w:sz w:val="24"/>
          <w:szCs w:val="24"/>
        </w:rPr>
        <w:t xml:space="preserve"> USSFMAN 91-710 (2019) Volume 3</w:t>
      </w:r>
      <w:r w:rsidRPr="00D37437">
        <w:rPr>
          <w:sz w:val="24"/>
          <w:szCs w:val="24"/>
        </w:rPr>
        <w:t xml:space="preserve">, </w:t>
      </w:r>
      <w:r w:rsidR="006F18C4">
        <w:rPr>
          <w:sz w:val="24"/>
          <w:szCs w:val="24"/>
        </w:rPr>
        <w:t>Section</w:t>
      </w:r>
      <w:r w:rsidR="00496B9B">
        <w:rPr>
          <w:sz w:val="24"/>
          <w:szCs w:val="24"/>
        </w:rPr>
        <w:t>s</w:t>
      </w:r>
      <w:r w:rsidR="006F18C4">
        <w:rPr>
          <w:sz w:val="24"/>
          <w:szCs w:val="24"/>
        </w:rPr>
        <w:t xml:space="preserve"> 11.3.2 through 11.3.2.6</w:t>
      </w:r>
      <w:r w:rsidR="00496B9B">
        <w:rPr>
          <w:sz w:val="24"/>
          <w:szCs w:val="24"/>
        </w:rPr>
        <w:t>,</w:t>
      </w:r>
      <w:r w:rsidRPr="00D37437">
        <w:rPr>
          <w:sz w:val="24"/>
          <w:szCs w:val="24"/>
        </w:rPr>
        <w:t xml:space="preserve"> be used as a </w:t>
      </w:r>
      <w:r w:rsidR="006F18C4">
        <w:rPr>
          <w:sz w:val="24"/>
          <w:szCs w:val="24"/>
        </w:rPr>
        <w:t>reference/</w:t>
      </w:r>
      <w:r w:rsidRPr="00D37437">
        <w:rPr>
          <w:sz w:val="24"/>
          <w:szCs w:val="24"/>
        </w:rPr>
        <w:t>checklist</w:t>
      </w:r>
      <w:r w:rsidR="00496B9B">
        <w:rPr>
          <w:sz w:val="24"/>
          <w:szCs w:val="24"/>
        </w:rPr>
        <w:t xml:space="preserve"> for populating the template</w:t>
      </w:r>
      <w:r w:rsidRPr="00D37437">
        <w:rPr>
          <w:sz w:val="24"/>
          <w:szCs w:val="24"/>
        </w:rPr>
        <w:t xml:space="preserve"> or adding new sections or subsections to the document, as needed. </w:t>
      </w:r>
      <w:r w:rsidRPr="00D37437">
        <w:rPr>
          <w:sz w:val="24"/>
          <w:szCs w:val="24"/>
          <w:u w:val="single"/>
        </w:rPr>
        <w:t xml:space="preserve">This </w:t>
      </w:r>
      <w:r w:rsidR="006F18C4">
        <w:rPr>
          <w:sz w:val="24"/>
          <w:szCs w:val="24"/>
          <w:u w:val="single"/>
        </w:rPr>
        <w:t>template</w:t>
      </w:r>
      <w:r w:rsidRPr="00D37437">
        <w:rPr>
          <w:sz w:val="24"/>
          <w:szCs w:val="24"/>
          <w:u w:val="single"/>
        </w:rPr>
        <w:t xml:space="preserve"> example is by no means complete</w:t>
      </w:r>
      <w:r w:rsidRPr="00D37437">
        <w:rPr>
          <w:sz w:val="24"/>
          <w:szCs w:val="24"/>
        </w:rPr>
        <w:t>; therefore</w:t>
      </w:r>
      <w:r w:rsidR="00496B9B">
        <w:rPr>
          <w:sz w:val="24"/>
          <w:szCs w:val="24"/>
        </w:rPr>
        <w:t>, the Range User should use</w:t>
      </w:r>
      <w:r w:rsidR="00D91E43">
        <w:rPr>
          <w:sz w:val="24"/>
          <w:szCs w:val="24"/>
        </w:rPr>
        <w:t xml:space="preserve"> USSFMAN 91-710 Volume 3</w:t>
      </w:r>
      <w:r w:rsidRPr="00D37437">
        <w:rPr>
          <w:sz w:val="24"/>
          <w:szCs w:val="24"/>
        </w:rPr>
        <w:t xml:space="preserve">, </w:t>
      </w:r>
      <w:r w:rsidR="006F18C4">
        <w:rPr>
          <w:sz w:val="24"/>
          <w:szCs w:val="24"/>
        </w:rPr>
        <w:t>Section 11.3.2</w:t>
      </w:r>
      <w:r w:rsidRPr="00D37437">
        <w:rPr>
          <w:sz w:val="24"/>
          <w:szCs w:val="24"/>
        </w:rPr>
        <w:t xml:space="preserve"> as the</w:t>
      </w:r>
      <w:r w:rsidR="006F18C4">
        <w:rPr>
          <w:sz w:val="24"/>
          <w:szCs w:val="24"/>
        </w:rPr>
        <w:t xml:space="preserve"> reference for addressing the intent of the recertification effort.</w:t>
      </w:r>
    </w:p>
    <w:p w14:paraId="35332058" w14:textId="77777777" w:rsidR="006F18C4" w:rsidRDefault="006F18C4" w:rsidP="00C730F7">
      <w:pPr>
        <w:rPr>
          <w:sz w:val="24"/>
          <w:szCs w:val="24"/>
        </w:rPr>
      </w:pPr>
    </w:p>
    <w:p w14:paraId="351FD758" w14:textId="77777777" w:rsidR="006F18C4" w:rsidRDefault="006F18C4" w:rsidP="00C730F7">
      <w:pPr>
        <w:rPr>
          <w:sz w:val="24"/>
          <w:szCs w:val="24"/>
        </w:rPr>
      </w:pPr>
    </w:p>
    <w:p w14:paraId="73023BBD" w14:textId="77777777" w:rsidR="006F18C4" w:rsidRDefault="006F18C4" w:rsidP="00C730F7">
      <w:pPr>
        <w:rPr>
          <w:sz w:val="24"/>
          <w:szCs w:val="24"/>
        </w:rPr>
      </w:pPr>
    </w:p>
    <w:p w14:paraId="2BFA92A6" w14:textId="405C14B5" w:rsidR="00C730F7" w:rsidRDefault="006F18C4" w:rsidP="00C730F7">
      <w:r>
        <w:rPr>
          <w:i/>
        </w:rPr>
        <w:t xml:space="preserve"> </w:t>
      </w:r>
      <w:r w:rsidRPr="006F18C4">
        <w:t>[</w:t>
      </w:r>
      <w:r>
        <w:rPr>
          <w:i/>
        </w:rPr>
        <w:t>If USSFMAN 91-710 and/or SEAL-SSD-020</w:t>
      </w:r>
      <w:r w:rsidR="00C730F7">
        <w:rPr>
          <w:i/>
        </w:rPr>
        <w:t xml:space="preserve"> required information is already covered in another deliverables document, then only a reference to that document and section is recommended.</w:t>
      </w:r>
      <w:r w:rsidR="00C730F7">
        <w:t>]</w:t>
      </w:r>
    </w:p>
    <w:p w14:paraId="5E0BF08C" w14:textId="77777777" w:rsidR="00565872" w:rsidRDefault="00565872" w:rsidP="000E35B6">
      <w:pPr>
        <w:jc w:val="center"/>
        <w:rPr>
          <w:rFonts w:cstheme="minorHAnsi"/>
          <w:b/>
        </w:rPr>
      </w:pPr>
    </w:p>
    <w:p w14:paraId="0AEDCA8E" w14:textId="431D81DE" w:rsidR="007D4315" w:rsidRPr="00F83140" w:rsidRDefault="000E35B6" w:rsidP="000E35B6">
      <w:pPr>
        <w:jc w:val="center"/>
        <w:rPr>
          <w:rFonts w:cstheme="minorHAnsi"/>
          <w:b/>
        </w:rPr>
      </w:pPr>
      <w:r w:rsidRPr="00F83140">
        <w:rPr>
          <w:rFonts w:cstheme="minorHAnsi"/>
          <w:b/>
        </w:rPr>
        <w:t>Pressure Vessel Recertification: Risk Based Assessment</w:t>
      </w:r>
      <w:r w:rsidR="005274F8" w:rsidRPr="00F83140">
        <w:rPr>
          <w:rFonts w:cstheme="minorHAnsi"/>
          <w:b/>
        </w:rPr>
        <w:t xml:space="preserve"> Template</w:t>
      </w:r>
    </w:p>
    <w:p w14:paraId="5F8050B2" w14:textId="7DCD75C8" w:rsidR="000E35B6" w:rsidRDefault="001C6AEB" w:rsidP="001C6AEB">
      <w:pPr>
        <w:rPr>
          <w:rFonts w:cstheme="minorHAnsi"/>
        </w:rPr>
      </w:pPr>
      <w:r>
        <w:rPr>
          <w:rFonts w:cstheme="minorHAnsi"/>
          <w:b/>
        </w:rPr>
        <w:t xml:space="preserve">NOTE: </w:t>
      </w:r>
      <w:r>
        <w:rPr>
          <w:rFonts w:cstheme="minorHAnsi"/>
        </w:rPr>
        <w:t xml:space="preserve">Prior to filling out this form, </w:t>
      </w:r>
      <w:r w:rsidR="003B425C">
        <w:rPr>
          <w:rFonts w:cstheme="minorHAnsi"/>
        </w:rPr>
        <w:t>please</w:t>
      </w:r>
      <w:r w:rsidR="00F01C22">
        <w:rPr>
          <w:rFonts w:cstheme="minorHAnsi"/>
        </w:rPr>
        <w:t xml:space="preserve"> read the information</w:t>
      </w:r>
      <w:r w:rsidR="001E0DEE">
        <w:rPr>
          <w:rFonts w:cstheme="minorHAnsi"/>
        </w:rPr>
        <w:t xml:space="preserve"> (attached Page 7</w:t>
      </w:r>
      <w:r>
        <w:rPr>
          <w:rFonts w:cstheme="minorHAnsi"/>
        </w:rPr>
        <w:t>) for Range Safety inte</w:t>
      </w:r>
      <w:r w:rsidR="00F621D3">
        <w:rPr>
          <w:rFonts w:cstheme="minorHAnsi"/>
        </w:rPr>
        <w:t>nt when assessing Range User RBR</w:t>
      </w:r>
      <w:r>
        <w:rPr>
          <w:rFonts w:cstheme="minorHAnsi"/>
        </w:rPr>
        <w:t xml:space="preserve"> requests.</w:t>
      </w:r>
      <w:r w:rsidR="003B425C">
        <w:rPr>
          <w:rFonts w:cstheme="minorHAnsi"/>
        </w:rPr>
        <w:t xml:space="preserve">  This form should be completed with detailed rationale.  Rational</w:t>
      </w:r>
      <w:r w:rsidR="007129AC">
        <w:rPr>
          <w:rFonts w:cstheme="minorHAnsi"/>
        </w:rPr>
        <w:t>e</w:t>
      </w:r>
      <w:r w:rsidR="003B425C">
        <w:rPr>
          <w:rFonts w:cstheme="minorHAnsi"/>
        </w:rPr>
        <w:t xml:space="preserve"> and assessment should be supported by documentation and analysis (either attached or a link to source)</w:t>
      </w:r>
    </w:p>
    <w:tbl>
      <w:tblPr>
        <w:tblStyle w:val="TableGrid"/>
        <w:tblW w:w="0" w:type="auto"/>
        <w:tblLook w:val="04A0" w:firstRow="1" w:lastRow="0" w:firstColumn="1" w:lastColumn="0" w:noHBand="0" w:noVBand="1"/>
      </w:tblPr>
      <w:tblGrid>
        <w:gridCol w:w="3237"/>
        <w:gridCol w:w="3237"/>
        <w:gridCol w:w="6476"/>
      </w:tblGrid>
      <w:tr w:rsidR="00F621D3" w14:paraId="5C2AC038" w14:textId="77777777" w:rsidTr="00567B88">
        <w:tc>
          <w:tcPr>
            <w:tcW w:w="12950" w:type="dxa"/>
            <w:gridSpan w:val="3"/>
          </w:tcPr>
          <w:p w14:paraId="6F0634F6" w14:textId="7B2AAE32" w:rsidR="00F621D3" w:rsidRPr="00F621D3" w:rsidRDefault="00F621D3" w:rsidP="00565872">
            <w:pPr>
              <w:jc w:val="center"/>
              <w:rPr>
                <w:sz w:val="20"/>
                <w:szCs w:val="20"/>
              </w:rPr>
            </w:pPr>
            <w:r>
              <w:rPr>
                <w:sz w:val="20"/>
                <w:szCs w:val="20"/>
              </w:rPr>
              <w:t xml:space="preserve">Document Number – </w:t>
            </w:r>
            <w:r w:rsidR="00565872">
              <w:rPr>
                <w:sz w:val="20"/>
                <w:szCs w:val="20"/>
              </w:rPr>
              <w:t>SEAL-SSD-022</w:t>
            </w:r>
          </w:p>
        </w:tc>
      </w:tr>
      <w:tr w:rsidR="00F621D3" w14:paraId="088FBD2F" w14:textId="77777777" w:rsidTr="00567B88">
        <w:tc>
          <w:tcPr>
            <w:tcW w:w="3237" w:type="dxa"/>
          </w:tcPr>
          <w:p w14:paraId="4EAD8A18" w14:textId="77777777" w:rsidR="00F621D3" w:rsidRPr="00F621D3" w:rsidRDefault="00F621D3" w:rsidP="00567B88">
            <w:pPr>
              <w:jc w:val="center"/>
              <w:rPr>
                <w:sz w:val="20"/>
                <w:szCs w:val="20"/>
              </w:rPr>
            </w:pPr>
            <w:r w:rsidRPr="00F621D3">
              <w:rPr>
                <w:sz w:val="20"/>
                <w:szCs w:val="20"/>
              </w:rPr>
              <w:t>Revision</w:t>
            </w:r>
          </w:p>
        </w:tc>
        <w:tc>
          <w:tcPr>
            <w:tcW w:w="3237" w:type="dxa"/>
          </w:tcPr>
          <w:p w14:paraId="7297911C" w14:textId="77777777" w:rsidR="00F621D3" w:rsidRPr="00F621D3" w:rsidRDefault="00F621D3" w:rsidP="00567B88">
            <w:pPr>
              <w:jc w:val="center"/>
              <w:rPr>
                <w:sz w:val="20"/>
                <w:szCs w:val="20"/>
              </w:rPr>
            </w:pPr>
            <w:r w:rsidRPr="00F621D3">
              <w:rPr>
                <w:sz w:val="20"/>
                <w:szCs w:val="20"/>
              </w:rPr>
              <w:t>Date</w:t>
            </w:r>
          </w:p>
        </w:tc>
        <w:tc>
          <w:tcPr>
            <w:tcW w:w="6476" w:type="dxa"/>
          </w:tcPr>
          <w:p w14:paraId="3BA6C992" w14:textId="77777777" w:rsidR="00F621D3" w:rsidRPr="00F621D3" w:rsidRDefault="00F621D3" w:rsidP="00567B88">
            <w:pPr>
              <w:jc w:val="center"/>
              <w:rPr>
                <w:sz w:val="20"/>
                <w:szCs w:val="20"/>
              </w:rPr>
            </w:pPr>
            <w:r w:rsidRPr="00F621D3">
              <w:rPr>
                <w:sz w:val="20"/>
                <w:szCs w:val="20"/>
              </w:rPr>
              <w:t>Comments</w:t>
            </w:r>
          </w:p>
        </w:tc>
      </w:tr>
      <w:tr w:rsidR="00F621D3" w14:paraId="09E5331C" w14:textId="77777777" w:rsidTr="00567B88">
        <w:tc>
          <w:tcPr>
            <w:tcW w:w="3237" w:type="dxa"/>
          </w:tcPr>
          <w:p w14:paraId="0D597112" w14:textId="7D79E935" w:rsidR="00F621D3" w:rsidRPr="00F621D3" w:rsidRDefault="00FB16CF" w:rsidP="00567B88">
            <w:pPr>
              <w:jc w:val="center"/>
              <w:rPr>
                <w:sz w:val="20"/>
                <w:szCs w:val="20"/>
              </w:rPr>
            </w:pPr>
            <w:r>
              <w:rPr>
                <w:sz w:val="20"/>
                <w:szCs w:val="20"/>
              </w:rPr>
              <w:t>0</w:t>
            </w:r>
          </w:p>
        </w:tc>
        <w:tc>
          <w:tcPr>
            <w:tcW w:w="3237" w:type="dxa"/>
          </w:tcPr>
          <w:p w14:paraId="3B536D79" w14:textId="751893B2" w:rsidR="00F621D3" w:rsidRPr="00F621D3" w:rsidRDefault="00565872" w:rsidP="00567B88">
            <w:pPr>
              <w:jc w:val="center"/>
              <w:rPr>
                <w:sz w:val="20"/>
                <w:szCs w:val="20"/>
              </w:rPr>
            </w:pPr>
            <w:r>
              <w:rPr>
                <w:sz w:val="20"/>
                <w:szCs w:val="20"/>
              </w:rPr>
              <w:t>8</w:t>
            </w:r>
            <w:r w:rsidR="00F621D3" w:rsidRPr="00F621D3">
              <w:rPr>
                <w:sz w:val="20"/>
                <w:szCs w:val="20"/>
              </w:rPr>
              <w:t>/7/20</w:t>
            </w:r>
          </w:p>
        </w:tc>
        <w:tc>
          <w:tcPr>
            <w:tcW w:w="6476" w:type="dxa"/>
          </w:tcPr>
          <w:p w14:paraId="0A9B7BB3" w14:textId="4BE5DF3C" w:rsidR="00F621D3" w:rsidRPr="00F621D3" w:rsidRDefault="001E0BD1" w:rsidP="00567B88">
            <w:pPr>
              <w:jc w:val="center"/>
              <w:rPr>
                <w:sz w:val="20"/>
                <w:szCs w:val="20"/>
              </w:rPr>
            </w:pPr>
            <w:r w:rsidRPr="00F621D3">
              <w:rPr>
                <w:sz w:val="20"/>
                <w:szCs w:val="20"/>
              </w:rPr>
              <w:t>I</w:t>
            </w:r>
            <w:r w:rsidR="00F621D3" w:rsidRPr="00F621D3">
              <w:rPr>
                <w:sz w:val="20"/>
                <w:szCs w:val="20"/>
              </w:rPr>
              <w:t>nitial</w:t>
            </w:r>
          </w:p>
        </w:tc>
      </w:tr>
      <w:tr w:rsidR="00F621D3" w14:paraId="2180F835" w14:textId="77777777" w:rsidTr="00F621D3">
        <w:trPr>
          <w:trHeight w:val="242"/>
        </w:trPr>
        <w:tc>
          <w:tcPr>
            <w:tcW w:w="3237" w:type="dxa"/>
          </w:tcPr>
          <w:p w14:paraId="38E66BAD" w14:textId="77777777" w:rsidR="00F621D3" w:rsidRPr="00F621D3" w:rsidRDefault="00F621D3" w:rsidP="00567B88">
            <w:pPr>
              <w:jc w:val="center"/>
              <w:rPr>
                <w:sz w:val="20"/>
                <w:szCs w:val="20"/>
              </w:rPr>
            </w:pPr>
          </w:p>
        </w:tc>
        <w:tc>
          <w:tcPr>
            <w:tcW w:w="3237" w:type="dxa"/>
          </w:tcPr>
          <w:p w14:paraId="7ABD8FA8" w14:textId="77777777" w:rsidR="00F621D3" w:rsidRPr="00F621D3" w:rsidRDefault="00F621D3" w:rsidP="00567B88">
            <w:pPr>
              <w:jc w:val="center"/>
              <w:rPr>
                <w:sz w:val="20"/>
                <w:szCs w:val="20"/>
              </w:rPr>
            </w:pPr>
          </w:p>
        </w:tc>
        <w:tc>
          <w:tcPr>
            <w:tcW w:w="6476" w:type="dxa"/>
          </w:tcPr>
          <w:p w14:paraId="553D08A1" w14:textId="77777777" w:rsidR="00F621D3" w:rsidRPr="00F621D3" w:rsidRDefault="00F621D3" w:rsidP="00567B88">
            <w:pPr>
              <w:jc w:val="center"/>
              <w:rPr>
                <w:sz w:val="20"/>
                <w:szCs w:val="20"/>
              </w:rPr>
            </w:pPr>
          </w:p>
        </w:tc>
      </w:tr>
      <w:tr w:rsidR="00F621D3" w14:paraId="399568E5" w14:textId="77777777" w:rsidTr="00F621D3">
        <w:trPr>
          <w:trHeight w:val="188"/>
        </w:trPr>
        <w:tc>
          <w:tcPr>
            <w:tcW w:w="3237" w:type="dxa"/>
          </w:tcPr>
          <w:p w14:paraId="6BBEDC6C" w14:textId="77777777" w:rsidR="00F621D3" w:rsidRPr="00F621D3" w:rsidRDefault="00F621D3" w:rsidP="00567B88">
            <w:pPr>
              <w:jc w:val="center"/>
              <w:rPr>
                <w:sz w:val="20"/>
                <w:szCs w:val="20"/>
              </w:rPr>
            </w:pPr>
          </w:p>
        </w:tc>
        <w:tc>
          <w:tcPr>
            <w:tcW w:w="3237" w:type="dxa"/>
          </w:tcPr>
          <w:p w14:paraId="141B0CE7" w14:textId="77777777" w:rsidR="00F621D3" w:rsidRPr="00F621D3" w:rsidRDefault="00F621D3" w:rsidP="00567B88">
            <w:pPr>
              <w:jc w:val="center"/>
              <w:rPr>
                <w:sz w:val="20"/>
                <w:szCs w:val="20"/>
              </w:rPr>
            </w:pPr>
          </w:p>
        </w:tc>
        <w:tc>
          <w:tcPr>
            <w:tcW w:w="6476" w:type="dxa"/>
          </w:tcPr>
          <w:p w14:paraId="6CCAC285" w14:textId="77777777" w:rsidR="00F621D3" w:rsidRPr="00F621D3" w:rsidRDefault="00F621D3" w:rsidP="00567B88">
            <w:pPr>
              <w:jc w:val="center"/>
              <w:rPr>
                <w:sz w:val="20"/>
                <w:szCs w:val="20"/>
              </w:rPr>
            </w:pPr>
          </w:p>
        </w:tc>
      </w:tr>
      <w:tr w:rsidR="00F621D3" w14:paraId="2CA05B20" w14:textId="77777777" w:rsidTr="00567B88">
        <w:tc>
          <w:tcPr>
            <w:tcW w:w="3237" w:type="dxa"/>
          </w:tcPr>
          <w:p w14:paraId="33E5E758" w14:textId="77777777" w:rsidR="00F621D3" w:rsidRPr="00F621D3" w:rsidRDefault="00F621D3" w:rsidP="00567B88">
            <w:pPr>
              <w:jc w:val="center"/>
              <w:rPr>
                <w:sz w:val="20"/>
                <w:szCs w:val="20"/>
              </w:rPr>
            </w:pPr>
          </w:p>
        </w:tc>
        <w:tc>
          <w:tcPr>
            <w:tcW w:w="3237" w:type="dxa"/>
          </w:tcPr>
          <w:p w14:paraId="15E8DFC1" w14:textId="77777777" w:rsidR="00F621D3" w:rsidRPr="00F621D3" w:rsidRDefault="00F621D3" w:rsidP="00567B88">
            <w:pPr>
              <w:jc w:val="center"/>
              <w:rPr>
                <w:sz w:val="20"/>
                <w:szCs w:val="20"/>
              </w:rPr>
            </w:pPr>
          </w:p>
        </w:tc>
        <w:tc>
          <w:tcPr>
            <w:tcW w:w="6476" w:type="dxa"/>
          </w:tcPr>
          <w:p w14:paraId="21DCBF37" w14:textId="77777777" w:rsidR="00F621D3" w:rsidRPr="00F621D3" w:rsidRDefault="00F621D3" w:rsidP="00567B88">
            <w:pPr>
              <w:jc w:val="center"/>
              <w:rPr>
                <w:sz w:val="20"/>
                <w:szCs w:val="20"/>
              </w:rPr>
            </w:pPr>
          </w:p>
        </w:tc>
      </w:tr>
    </w:tbl>
    <w:p w14:paraId="50B0B0F7" w14:textId="77777777" w:rsidR="00F621D3" w:rsidRPr="001C6AEB" w:rsidRDefault="00F621D3" w:rsidP="001C6AEB">
      <w:pPr>
        <w:rPr>
          <w:rFonts w:cstheme="minorHAnsi"/>
        </w:rPr>
      </w:pPr>
    </w:p>
    <w:tbl>
      <w:tblPr>
        <w:tblStyle w:val="TableGrid"/>
        <w:tblW w:w="12950" w:type="dxa"/>
        <w:tblLook w:val="04A0" w:firstRow="1" w:lastRow="0" w:firstColumn="1" w:lastColumn="0" w:noHBand="0" w:noVBand="1"/>
      </w:tblPr>
      <w:tblGrid>
        <w:gridCol w:w="3237"/>
        <w:gridCol w:w="538"/>
        <w:gridCol w:w="1530"/>
        <w:gridCol w:w="1170"/>
        <w:gridCol w:w="3237"/>
        <w:gridCol w:w="3238"/>
      </w:tblGrid>
      <w:tr w:rsidR="009234FB" w:rsidRPr="00F83140" w14:paraId="21E6E8E1" w14:textId="77777777" w:rsidTr="00FA33C8">
        <w:tc>
          <w:tcPr>
            <w:tcW w:w="12950" w:type="dxa"/>
            <w:gridSpan w:val="6"/>
          </w:tcPr>
          <w:p w14:paraId="246BC939" w14:textId="4AC6F564" w:rsidR="003B425C" w:rsidRDefault="009234FB" w:rsidP="009234FB">
            <w:pPr>
              <w:rPr>
                <w:rFonts w:cstheme="minorHAnsi"/>
              </w:rPr>
            </w:pPr>
            <w:r w:rsidRPr="00F83140">
              <w:rPr>
                <w:rFonts w:cstheme="minorHAnsi"/>
                <w:u w:val="single"/>
              </w:rPr>
              <w:t>Pressure Vessel ID and/or other identifier</w:t>
            </w:r>
            <w:r w:rsidRPr="00F83140">
              <w:rPr>
                <w:rFonts w:cstheme="minorHAnsi"/>
              </w:rPr>
              <w:t>:</w:t>
            </w:r>
            <w:r w:rsidR="00130251">
              <w:rPr>
                <w:rFonts w:cstheme="minorHAnsi"/>
              </w:rPr>
              <w:t xml:space="preserve"> </w:t>
            </w:r>
          </w:p>
          <w:p w14:paraId="1B0F3D1F" w14:textId="77777777" w:rsidR="003B425C" w:rsidRPr="00FB16CF" w:rsidRDefault="003B425C" w:rsidP="003B425C">
            <w:pPr>
              <w:pStyle w:val="ListParagraph"/>
              <w:numPr>
                <w:ilvl w:val="0"/>
                <w:numId w:val="11"/>
              </w:numPr>
              <w:rPr>
                <w:rFonts w:cstheme="minorHAnsi"/>
                <w:color w:val="0033CC"/>
              </w:rPr>
            </w:pPr>
            <w:r w:rsidRPr="00FB16CF">
              <w:rPr>
                <w:rFonts w:cstheme="minorHAnsi"/>
                <w:color w:val="0033CC"/>
              </w:rPr>
              <w:t>U-1A Form</w:t>
            </w:r>
          </w:p>
          <w:p w14:paraId="1A9B0162" w14:textId="7BD33B82" w:rsidR="003B425C" w:rsidRPr="00FB16CF" w:rsidRDefault="003B425C" w:rsidP="003B425C">
            <w:pPr>
              <w:pStyle w:val="ListParagraph"/>
              <w:numPr>
                <w:ilvl w:val="0"/>
                <w:numId w:val="11"/>
              </w:numPr>
              <w:rPr>
                <w:rFonts w:cstheme="minorHAnsi"/>
                <w:color w:val="0033CC"/>
              </w:rPr>
            </w:pPr>
            <w:r w:rsidRPr="00FB16CF">
              <w:rPr>
                <w:rFonts w:cstheme="minorHAnsi"/>
                <w:color w:val="0033CC"/>
              </w:rPr>
              <w:t>NB#</w:t>
            </w:r>
          </w:p>
          <w:p w14:paraId="23AA64EA" w14:textId="175EA6E2" w:rsidR="003B425C" w:rsidRPr="00FB16CF" w:rsidRDefault="003B425C" w:rsidP="003B425C">
            <w:pPr>
              <w:pStyle w:val="ListParagraph"/>
              <w:numPr>
                <w:ilvl w:val="0"/>
                <w:numId w:val="11"/>
              </w:numPr>
              <w:rPr>
                <w:rFonts w:cstheme="minorHAnsi"/>
                <w:color w:val="0033CC"/>
              </w:rPr>
            </w:pPr>
            <w:r w:rsidRPr="00FB16CF">
              <w:rPr>
                <w:rFonts w:cstheme="minorHAnsi"/>
                <w:color w:val="0033CC"/>
              </w:rPr>
              <w:t>U-Stamp Nameplate</w:t>
            </w:r>
          </w:p>
          <w:p w14:paraId="7AE833FE" w14:textId="13891048" w:rsidR="003B425C" w:rsidRPr="00FB16CF" w:rsidRDefault="003B425C" w:rsidP="003B425C">
            <w:pPr>
              <w:pStyle w:val="ListParagraph"/>
              <w:numPr>
                <w:ilvl w:val="0"/>
                <w:numId w:val="11"/>
              </w:numPr>
              <w:rPr>
                <w:rFonts w:cstheme="minorHAnsi"/>
                <w:color w:val="0033CC"/>
              </w:rPr>
            </w:pPr>
            <w:r w:rsidRPr="00FB16CF">
              <w:rPr>
                <w:rFonts w:cstheme="minorHAnsi"/>
                <w:color w:val="0033CC"/>
              </w:rPr>
              <w:t>Manufacturer</w:t>
            </w:r>
          </w:p>
          <w:p w14:paraId="4AB4C9D1" w14:textId="60DCD130" w:rsidR="003B425C" w:rsidRPr="00FB16CF" w:rsidRDefault="003B425C" w:rsidP="003B425C">
            <w:pPr>
              <w:pStyle w:val="ListParagraph"/>
              <w:numPr>
                <w:ilvl w:val="0"/>
                <w:numId w:val="11"/>
              </w:numPr>
              <w:rPr>
                <w:rFonts w:cstheme="minorHAnsi"/>
                <w:color w:val="0033CC"/>
              </w:rPr>
            </w:pPr>
            <w:r w:rsidRPr="00FB16CF">
              <w:rPr>
                <w:rFonts w:cstheme="minorHAnsi"/>
                <w:color w:val="0033CC"/>
              </w:rPr>
              <w:t>Year of construction</w:t>
            </w:r>
          </w:p>
          <w:p w14:paraId="58A4B5D2" w14:textId="4DC0E734" w:rsidR="00457785" w:rsidRPr="00FB16CF" w:rsidRDefault="00130251" w:rsidP="00567B88">
            <w:pPr>
              <w:pStyle w:val="ListParagraph"/>
              <w:numPr>
                <w:ilvl w:val="0"/>
                <w:numId w:val="11"/>
              </w:numPr>
              <w:rPr>
                <w:rFonts w:cstheme="minorHAnsi"/>
                <w:color w:val="0033CC"/>
              </w:rPr>
            </w:pPr>
            <w:r w:rsidRPr="00FB16CF">
              <w:rPr>
                <w:rFonts w:cstheme="minorHAnsi"/>
                <w:color w:val="0033CC"/>
              </w:rPr>
              <w:t>Serial</w:t>
            </w:r>
            <w:r w:rsidR="003B425C" w:rsidRPr="00FB16CF">
              <w:rPr>
                <w:rFonts w:cstheme="minorHAnsi"/>
                <w:color w:val="0033CC"/>
              </w:rPr>
              <w:t xml:space="preserve"> number, ID</w:t>
            </w:r>
            <w:r w:rsidR="00B34635" w:rsidRPr="00FB16CF">
              <w:rPr>
                <w:rFonts w:cstheme="minorHAnsi"/>
                <w:color w:val="0033CC"/>
              </w:rPr>
              <w:t xml:space="preserve">, distinguishing physical characteristics, nicknames, </w:t>
            </w:r>
            <w:r w:rsidR="003B425C" w:rsidRPr="00FB16CF">
              <w:rPr>
                <w:rFonts w:cstheme="minorHAnsi"/>
                <w:color w:val="0033CC"/>
              </w:rPr>
              <w:t>etc.</w:t>
            </w:r>
          </w:p>
          <w:p w14:paraId="19D3E887" w14:textId="77777777" w:rsidR="00F01C22" w:rsidRPr="00FB16CF" w:rsidRDefault="00F01C22" w:rsidP="00567B88">
            <w:pPr>
              <w:pStyle w:val="ListParagraph"/>
              <w:numPr>
                <w:ilvl w:val="0"/>
                <w:numId w:val="11"/>
              </w:numPr>
              <w:rPr>
                <w:rFonts w:cstheme="minorHAnsi"/>
                <w:color w:val="0033CC"/>
              </w:rPr>
            </w:pPr>
            <w:r w:rsidRPr="00FB16CF">
              <w:rPr>
                <w:rFonts w:cstheme="minorHAnsi"/>
                <w:color w:val="0033CC"/>
              </w:rPr>
              <w:t>Volume</w:t>
            </w:r>
          </w:p>
          <w:p w14:paraId="41E02E7A" w14:textId="5021DD36" w:rsidR="00457785" w:rsidRPr="00FB16CF" w:rsidRDefault="00F01C22" w:rsidP="008A7F3E">
            <w:pPr>
              <w:pStyle w:val="ListParagraph"/>
              <w:numPr>
                <w:ilvl w:val="0"/>
                <w:numId w:val="11"/>
              </w:numPr>
              <w:rPr>
                <w:rFonts w:cstheme="minorHAnsi"/>
                <w:color w:val="0033CC"/>
              </w:rPr>
            </w:pPr>
            <w:r w:rsidRPr="00FB16CF">
              <w:rPr>
                <w:rFonts w:cstheme="minorHAnsi"/>
                <w:color w:val="0033CC"/>
              </w:rPr>
              <w:t>Other…</w:t>
            </w:r>
          </w:p>
          <w:p w14:paraId="5063DB75" w14:textId="3074B4D3" w:rsidR="00457785" w:rsidRPr="00567B88" w:rsidRDefault="00457785" w:rsidP="00567B88">
            <w:pPr>
              <w:rPr>
                <w:rFonts w:cstheme="minorHAnsi"/>
                <w:sz w:val="20"/>
                <w:szCs w:val="20"/>
              </w:rPr>
            </w:pPr>
          </w:p>
        </w:tc>
      </w:tr>
      <w:tr w:rsidR="003B425C" w:rsidRPr="00F83140" w14:paraId="7AD1AD02" w14:textId="77777777" w:rsidTr="00FA33C8">
        <w:tc>
          <w:tcPr>
            <w:tcW w:w="12950" w:type="dxa"/>
            <w:gridSpan w:val="6"/>
          </w:tcPr>
          <w:p w14:paraId="5E33168C" w14:textId="77777777" w:rsidR="003B425C" w:rsidRPr="00F83140" w:rsidRDefault="003B425C" w:rsidP="003B425C">
            <w:pPr>
              <w:rPr>
                <w:rFonts w:cstheme="minorHAnsi"/>
              </w:rPr>
            </w:pPr>
            <w:r w:rsidRPr="00F83140">
              <w:rPr>
                <w:rFonts w:cstheme="minorHAnsi"/>
                <w:u w:val="single"/>
              </w:rPr>
              <w:t xml:space="preserve">Vessel History: </w:t>
            </w:r>
            <w:r w:rsidRPr="00F83140">
              <w:rPr>
                <w:rFonts w:cstheme="minorHAnsi"/>
              </w:rPr>
              <w:t>(e.g. – owned/operated since new -&gt;well documented history, repurposed with history and prior assessment, etc….)</w:t>
            </w:r>
          </w:p>
          <w:p w14:paraId="68F4E893" w14:textId="77777777" w:rsidR="003B425C" w:rsidRPr="00F83140" w:rsidRDefault="003B425C" w:rsidP="003B425C">
            <w:pPr>
              <w:rPr>
                <w:rFonts w:cstheme="minorHAnsi"/>
                <w:u w:val="single"/>
              </w:rPr>
            </w:pPr>
          </w:p>
          <w:p w14:paraId="168B48F0" w14:textId="77777777" w:rsidR="003B425C" w:rsidRPr="00130251" w:rsidRDefault="003B425C" w:rsidP="003B425C">
            <w:pPr>
              <w:rPr>
                <w:rFonts w:cstheme="minorHAnsi"/>
                <w:sz w:val="20"/>
                <w:szCs w:val="20"/>
                <w:u w:val="single"/>
              </w:rPr>
            </w:pPr>
          </w:p>
          <w:p w14:paraId="66D7AB40" w14:textId="72B404F3" w:rsidR="003B425C" w:rsidRPr="00F83140" w:rsidRDefault="00130251" w:rsidP="003B425C">
            <w:pPr>
              <w:rPr>
                <w:rFonts w:cstheme="minorHAnsi"/>
                <w:u w:val="single"/>
              </w:rPr>
            </w:pPr>
            <w:r w:rsidRPr="00130251">
              <w:rPr>
                <w:sz w:val="20"/>
                <w:szCs w:val="20"/>
              </w:rPr>
              <w:t>*If the vessel has never been recertified and does not have original ASME calculations, then a new design analysis will be required</w:t>
            </w:r>
          </w:p>
        </w:tc>
      </w:tr>
      <w:tr w:rsidR="003B425C" w:rsidRPr="00F83140" w14:paraId="62FAAED8" w14:textId="77777777" w:rsidTr="00FA33C8">
        <w:tc>
          <w:tcPr>
            <w:tcW w:w="12950" w:type="dxa"/>
            <w:gridSpan w:val="6"/>
          </w:tcPr>
          <w:p w14:paraId="3280BD41" w14:textId="77777777" w:rsidR="003B425C" w:rsidRPr="00F83140" w:rsidRDefault="003B425C" w:rsidP="003B425C">
            <w:pPr>
              <w:rPr>
                <w:rFonts w:cstheme="minorHAnsi"/>
                <w:u w:val="single"/>
              </w:rPr>
            </w:pPr>
            <w:r w:rsidRPr="00F83140">
              <w:rPr>
                <w:rFonts w:cstheme="minorHAnsi"/>
                <w:u w:val="single"/>
              </w:rPr>
              <w:t>Date of last Certification/Recertification:</w:t>
            </w:r>
          </w:p>
          <w:p w14:paraId="3FDE3743" w14:textId="7A2248FB" w:rsidR="003B425C" w:rsidRPr="00FB16CF" w:rsidRDefault="00130251" w:rsidP="003B425C">
            <w:pPr>
              <w:rPr>
                <w:rFonts w:cstheme="minorHAnsi"/>
                <w:color w:val="0033CC"/>
              </w:rPr>
            </w:pPr>
            <w:r w:rsidRPr="00FB16CF">
              <w:rPr>
                <w:rFonts w:cstheme="minorHAnsi"/>
                <w:color w:val="0033CC"/>
              </w:rPr>
              <w:t xml:space="preserve">Link to Last Report </w:t>
            </w:r>
            <w:r w:rsidR="00496B9B" w:rsidRPr="00FB16CF">
              <w:rPr>
                <w:rFonts w:cstheme="minorHAnsi"/>
                <w:color w:val="0033CC"/>
              </w:rPr>
              <w:t xml:space="preserve">or </w:t>
            </w:r>
            <w:r w:rsidR="003B425C" w:rsidRPr="00FB16CF">
              <w:rPr>
                <w:rFonts w:cstheme="minorHAnsi"/>
                <w:color w:val="0033CC"/>
              </w:rPr>
              <w:t>Previous Report(s)</w:t>
            </w:r>
          </w:p>
          <w:p w14:paraId="03154B69" w14:textId="7F2EC23A" w:rsidR="00130251" w:rsidRPr="00F83140" w:rsidRDefault="00130251" w:rsidP="003B425C">
            <w:pPr>
              <w:rPr>
                <w:rFonts w:cstheme="minorHAnsi"/>
              </w:rPr>
            </w:pPr>
          </w:p>
        </w:tc>
      </w:tr>
      <w:tr w:rsidR="003B425C" w:rsidRPr="00F83140" w14:paraId="0BE3459D" w14:textId="77777777" w:rsidTr="00FA33C8">
        <w:tc>
          <w:tcPr>
            <w:tcW w:w="12950" w:type="dxa"/>
            <w:gridSpan w:val="6"/>
          </w:tcPr>
          <w:p w14:paraId="7B446130" w14:textId="77777777" w:rsidR="003B425C" w:rsidRDefault="003B425C" w:rsidP="003B425C">
            <w:pPr>
              <w:rPr>
                <w:rFonts w:cstheme="minorHAnsi"/>
              </w:rPr>
            </w:pPr>
            <w:r w:rsidRPr="00F83140">
              <w:rPr>
                <w:rFonts w:cstheme="minorHAnsi"/>
                <w:u w:val="single"/>
              </w:rPr>
              <w:t xml:space="preserve">Attachment B: </w:t>
            </w:r>
            <w:r w:rsidRPr="00F83140">
              <w:rPr>
                <w:rFonts w:cstheme="minorHAnsi"/>
              </w:rPr>
              <w:t>Photo/Drawing/Other showing Pressure Vessel location on site with measurements to relevant locations of discussion; to be referenced in supporting analyses</w:t>
            </w:r>
            <w:r w:rsidR="00FB16CF">
              <w:rPr>
                <w:rFonts w:cstheme="minorHAnsi"/>
              </w:rPr>
              <w:t xml:space="preserve"> </w:t>
            </w:r>
            <w:r w:rsidR="00496B9B">
              <w:rPr>
                <w:rFonts w:cstheme="minorHAnsi"/>
              </w:rPr>
              <w:t xml:space="preserve">(e.g. </w:t>
            </w:r>
            <w:r w:rsidR="00130251" w:rsidRPr="00F83140">
              <w:rPr>
                <w:rFonts w:cstheme="minorHAnsi"/>
              </w:rPr>
              <w:t>fence lines</w:t>
            </w:r>
            <w:r w:rsidRPr="00F83140">
              <w:rPr>
                <w:rFonts w:cstheme="minorHAnsi"/>
              </w:rPr>
              <w:t xml:space="preserve">, points of controlled entry/exit, operational safety clear zones, etc.)   </w:t>
            </w:r>
          </w:p>
          <w:p w14:paraId="4E075F63" w14:textId="54D7F0F9" w:rsidR="00FB16CF" w:rsidRPr="00FB16CF" w:rsidRDefault="00FB16CF" w:rsidP="003B425C">
            <w:pPr>
              <w:rPr>
                <w:rFonts w:cstheme="minorHAnsi"/>
              </w:rPr>
            </w:pPr>
          </w:p>
        </w:tc>
      </w:tr>
      <w:tr w:rsidR="003B425C" w:rsidRPr="00F83140" w14:paraId="1B5C25E3" w14:textId="77777777" w:rsidTr="00FA33C8">
        <w:trPr>
          <w:trHeight w:val="300"/>
        </w:trPr>
        <w:tc>
          <w:tcPr>
            <w:tcW w:w="3775" w:type="dxa"/>
            <w:gridSpan w:val="2"/>
            <w:vMerge w:val="restart"/>
          </w:tcPr>
          <w:p w14:paraId="16EF2F06" w14:textId="52E6A10A" w:rsidR="003B425C" w:rsidRPr="00F83140" w:rsidRDefault="003B425C" w:rsidP="003B425C">
            <w:pPr>
              <w:rPr>
                <w:rFonts w:cstheme="minorHAnsi"/>
                <w:u w:val="single"/>
              </w:rPr>
            </w:pPr>
            <w:r w:rsidRPr="00F83140">
              <w:rPr>
                <w:rFonts w:cstheme="minorHAnsi"/>
                <w:u w:val="single"/>
              </w:rPr>
              <w:lastRenderedPageBreak/>
              <w:t>Vessel Code Stamped for current use</w:t>
            </w:r>
            <w:r w:rsidR="00130251" w:rsidRPr="00F83140">
              <w:rPr>
                <w:rFonts w:cstheme="minorHAnsi"/>
                <w:u w:val="single"/>
              </w:rPr>
              <w:t>?</w:t>
            </w:r>
          </w:p>
          <w:p w14:paraId="70EBC634" w14:textId="77777777" w:rsidR="003B425C" w:rsidRPr="00F83140" w:rsidRDefault="003B425C" w:rsidP="003B425C">
            <w:pPr>
              <w:rPr>
                <w:rFonts w:cstheme="minorHAnsi"/>
                <w:u w:val="single"/>
              </w:rPr>
            </w:pPr>
          </w:p>
          <w:p w14:paraId="201FAE9B" w14:textId="77777777" w:rsidR="003B425C" w:rsidRPr="00F83140" w:rsidRDefault="003B425C" w:rsidP="003B425C">
            <w:pPr>
              <w:rPr>
                <w:rFonts w:cstheme="minorHAnsi"/>
                <w:u w:val="single"/>
              </w:rPr>
            </w:pPr>
          </w:p>
          <w:p w14:paraId="7A7A3191" w14:textId="77777777" w:rsidR="003B425C" w:rsidRPr="00F83140" w:rsidRDefault="003B425C" w:rsidP="003B425C">
            <w:pPr>
              <w:rPr>
                <w:rFonts w:cstheme="minorHAnsi"/>
                <w:u w:val="single"/>
              </w:rPr>
            </w:pPr>
          </w:p>
          <w:p w14:paraId="3CCC8FE5" w14:textId="77777777" w:rsidR="003B425C" w:rsidRPr="00F83140" w:rsidRDefault="003B425C" w:rsidP="003B425C">
            <w:pPr>
              <w:rPr>
                <w:rFonts w:cstheme="minorHAnsi"/>
                <w:u w:val="single"/>
              </w:rPr>
            </w:pPr>
          </w:p>
          <w:p w14:paraId="0EB926BA" w14:textId="77777777" w:rsidR="003B425C" w:rsidRPr="00F83140" w:rsidRDefault="003B425C" w:rsidP="003B425C">
            <w:pPr>
              <w:rPr>
                <w:rFonts w:cstheme="minorHAnsi"/>
                <w:u w:val="single"/>
              </w:rPr>
            </w:pPr>
          </w:p>
          <w:p w14:paraId="700F5B93" w14:textId="77777777" w:rsidR="003B425C" w:rsidRPr="00F83140" w:rsidRDefault="003B425C" w:rsidP="003B425C">
            <w:pPr>
              <w:rPr>
                <w:rFonts w:cstheme="minorHAnsi"/>
                <w:u w:val="single"/>
              </w:rPr>
            </w:pPr>
          </w:p>
          <w:p w14:paraId="1839047A" w14:textId="77777777" w:rsidR="003B425C" w:rsidRPr="00F83140" w:rsidRDefault="003B425C" w:rsidP="003B425C">
            <w:pPr>
              <w:rPr>
                <w:rFonts w:cstheme="minorHAnsi"/>
                <w:u w:val="single"/>
              </w:rPr>
            </w:pPr>
          </w:p>
          <w:p w14:paraId="5E6D695A" w14:textId="77777777" w:rsidR="003B425C" w:rsidRPr="00F83140" w:rsidRDefault="003B425C" w:rsidP="003B425C">
            <w:pPr>
              <w:rPr>
                <w:rFonts w:cstheme="minorHAnsi"/>
                <w:u w:val="single"/>
              </w:rPr>
            </w:pPr>
          </w:p>
          <w:p w14:paraId="266F81E8" w14:textId="77777777" w:rsidR="003B425C" w:rsidRPr="00F83140" w:rsidRDefault="003B425C" w:rsidP="003B425C">
            <w:pPr>
              <w:rPr>
                <w:rFonts w:cstheme="minorHAnsi"/>
                <w:u w:val="single"/>
              </w:rPr>
            </w:pPr>
          </w:p>
        </w:tc>
        <w:tc>
          <w:tcPr>
            <w:tcW w:w="9175" w:type="dxa"/>
            <w:gridSpan w:val="4"/>
          </w:tcPr>
          <w:p w14:paraId="1ED75D73" w14:textId="77777777" w:rsidR="003B425C" w:rsidRPr="00F83140" w:rsidRDefault="003B425C" w:rsidP="003B425C">
            <w:pPr>
              <w:rPr>
                <w:rFonts w:cstheme="minorHAnsi"/>
                <w:u w:val="single"/>
              </w:rPr>
            </w:pPr>
            <w:r w:rsidRPr="00F83140">
              <w:rPr>
                <w:rFonts w:cstheme="minorHAnsi"/>
                <w:u w:val="single"/>
              </w:rPr>
              <w:t xml:space="preserve">Yes: </w:t>
            </w:r>
          </w:p>
          <w:p w14:paraId="4728D926" w14:textId="77777777" w:rsidR="003B425C" w:rsidRPr="00F83140" w:rsidRDefault="003B425C" w:rsidP="003B425C">
            <w:pPr>
              <w:rPr>
                <w:rFonts w:cstheme="minorHAnsi"/>
                <w:u w:val="single"/>
              </w:rPr>
            </w:pPr>
          </w:p>
          <w:p w14:paraId="051F4E84" w14:textId="77777777" w:rsidR="003B425C" w:rsidRPr="00F83140" w:rsidRDefault="003B425C" w:rsidP="003B425C">
            <w:pPr>
              <w:rPr>
                <w:rFonts w:cstheme="minorHAnsi"/>
                <w:u w:val="single"/>
              </w:rPr>
            </w:pPr>
          </w:p>
          <w:p w14:paraId="227AB9D5" w14:textId="77777777" w:rsidR="003B425C" w:rsidRDefault="003B425C" w:rsidP="003B425C">
            <w:pPr>
              <w:rPr>
                <w:rFonts w:cstheme="minorHAnsi"/>
                <w:u w:val="single"/>
              </w:rPr>
            </w:pPr>
          </w:p>
          <w:p w14:paraId="528453A7" w14:textId="77777777" w:rsidR="00130251" w:rsidRDefault="00130251" w:rsidP="003B425C">
            <w:pPr>
              <w:rPr>
                <w:rFonts w:cstheme="minorHAnsi"/>
                <w:u w:val="single"/>
              </w:rPr>
            </w:pPr>
          </w:p>
          <w:p w14:paraId="0314AC73" w14:textId="77777777" w:rsidR="00130251" w:rsidRDefault="00130251" w:rsidP="003B425C">
            <w:pPr>
              <w:rPr>
                <w:rFonts w:cstheme="minorHAnsi"/>
                <w:u w:val="single"/>
              </w:rPr>
            </w:pPr>
          </w:p>
          <w:p w14:paraId="5B14FADC" w14:textId="77777777" w:rsidR="00130251" w:rsidRPr="00130251" w:rsidRDefault="00130251" w:rsidP="00130251">
            <w:pPr>
              <w:pStyle w:val="CommentText"/>
              <w:rPr>
                <w:u w:val="single"/>
              </w:rPr>
            </w:pPr>
            <w:r w:rsidRPr="00130251">
              <w:rPr>
                <w:rFonts w:cstheme="minorHAnsi"/>
                <w:u w:val="single"/>
              </w:rPr>
              <w:t xml:space="preserve">* </w:t>
            </w:r>
            <w:r w:rsidRPr="00130251">
              <w:rPr>
                <w:u w:val="single"/>
              </w:rPr>
              <w:t xml:space="preserve">When taking credit for </w:t>
            </w:r>
            <w:proofErr w:type="spellStart"/>
            <w:r w:rsidRPr="00130251">
              <w:rPr>
                <w:u w:val="single"/>
              </w:rPr>
              <w:t>charpy</w:t>
            </w:r>
            <w:proofErr w:type="spellEnd"/>
            <w:r w:rsidRPr="00130251">
              <w:rPr>
                <w:u w:val="single"/>
              </w:rPr>
              <w:t xml:space="preserve"> v-notch testing based on similar pressure vessels, there must be material traceability for the material in question being of the same heat as provided by ASME B&amp;PVC Section VIII, Division 1, </w:t>
            </w:r>
            <w:proofErr w:type="gramStart"/>
            <w:r w:rsidRPr="00130251">
              <w:rPr>
                <w:u w:val="single"/>
              </w:rPr>
              <w:t>UG</w:t>
            </w:r>
            <w:proofErr w:type="gramEnd"/>
            <w:r w:rsidRPr="00130251">
              <w:rPr>
                <w:u w:val="single"/>
              </w:rPr>
              <w:t xml:space="preserve">-84. </w:t>
            </w:r>
          </w:p>
          <w:p w14:paraId="1D13CAEA" w14:textId="2872E702" w:rsidR="00130251" w:rsidRPr="00130251" w:rsidRDefault="00130251" w:rsidP="00130251">
            <w:pPr>
              <w:rPr>
                <w:rFonts w:cstheme="minorHAnsi"/>
                <w:u w:val="single"/>
              </w:rPr>
            </w:pPr>
          </w:p>
        </w:tc>
      </w:tr>
      <w:tr w:rsidR="003B425C" w:rsidRPr="00F83140" w14:paraId="2CDD8920" w14:textId="77777777" w:rsidTr="00FA33C8">
        <w:trPr>
          <w:trHeight w:val="300"/>
        </w:trPr>
        <w:tc>
          <w:tcPr>
            <w:tcW w:w="3775" w:type="dxa"/>
            <w:gridSpan w:val="2"/>
            <w:vMerge/>
          </w:tcPr>
          <w:p w14:paraId="392635C1" w14:textId="77777777" w:rsidR="003B425C" w:rsidRPr="00F83140" w:rsidRDefault="003B425C" w:rsidP="003B425C">
            <w:pPr>
              <w:rPr>
                <w:rFonts w:cstheme="minorHAnsi"/>
                <w:u w:val="single"/>
              </w:rPr>
            </w:pPr>
          </w:p>
        </w:tc>
        <w:tc>
          <w:tcPr>
            <w:tcW w:w="9175" w:type="dxa"/>
            <w:gridSpan w:val="4"/>
          </w:tcPr>
          <w:p w14:paraId="09E9011D" w14:textId="727FEDFE" w:rsidR="003B425C" w:rsidRPr="00F83140" w:rsidRDefault="003B425C" w:rsidP="003B425C">
            <w:pPr>
              <w:rPr>
                <w:rFonts w:cstheme="minorHAnsi"/>
                <w:u w:val="single"/>
              </w:rPr>
            </w:pPr>
            <w:r w:rsidRPr="00F83140">
              <w:rPr>
                <w:rFonts w:cstheme="minorHAnsi"/>
                <w:u w:val="single"/>
              </w:rPr>
              <w:t>No:</w:t>
            </w:r>
          </w:p>
          <w:p w14:paraId="4ADC5A66" w14:textId="4C675F70" w:rsidR="003B425C" w:rsidRDefault="003B425C" w:rsidP="003B425C">
            <w:pPr>
              <w:rPr>
                <w:rFonts w:cstheme="minorHAnsi"/>
                <w:u w:val="single"/>
              </w:rPr>
            </w:pPr>
          </w:p>
          <w:p w14:paraId="34C533FD" w14:textId="0C6844C2" w:rsidR="00702F17" w:rsidRDefault="00702F17" w:rsidP="003B425C">
            <w:pPr>
              <w:rPr>
                <w:rFonts w:cstheme="minorHAnsi"/>
                <w:u w:val="single"/>
              </w:rPr>
            </w:pPr>
          </w:p>
          <w:p w14:paraId="39488398" w14:textId="77777777" w:rsidR="00130251" w:rsidRDefault="00130251" w:rsidP="00702F17">
            <w:pPr>
              <w:rPr>
                <w:rFonts w:cstheme="minorHAnsi"/>
                <w:u w:val="single"/>
              </w:rPr>
            </w:pPr>
          </w:p>
          <w:p w14:paraId="7D08B199" w14:textId="77777777" w:rsidR="00130251" w:rsidRDefault="00130251" w:rsidP="00702F17">
            <w:pPr>
              <w:rPr>
                <w:rFonts w:cstheme="minorHAnsi"/>
                <w:u w:val="single"/>
              </w:rPr>
            </w:pPr>
          </w:p>
          <w:p w14:paraId="3F048E8D" w14:textId="443864F1" w:rsidR="003B425C" w:rsidRPr="00130251" w:rsidRDefault="00702F17" w:rsidP="00130251">
            <w:pPr>
              <w:rPr>
                <w:rFonts w:cstheme="minorHAnsi"/>
                <w:sz w:val="20"/>
                <w:szCs w:val="20"/>
                <w:u w:val="single"/>
              </w:rPr>
            </w:pPr>
            <w:r w:rsidRPr="001E0DEE">
              <w:rPr>
                <w:rFonts w:cstheme="minorHAnsi"/>
                <w:sz w:val="20"/>
                <w:szCs w:val="20"/>
              </w:rPr>
              <w:t xml:space="preserve">* </w:t>
            </w:r>
            <w:r w:rsidR="00496B9B">
              <w:rPr>
                <w:sz w:val="20"/>
                <w:szCs w:val="20"/>
              </w:rPr>
              <w:t>Non-Code vessels</w:t>
            </w:r>
            <w:r w:rsidRPr="00130251">
              <w:rPr>
                <w:sz w:val="20"/>
                <w:szCs w:val="20"/>
              </w:rPr>
              <w:t xml:space="preserve"> must meet ASME rules for construction. In particular traceability to meet MDMT per UCS-66</w:t>
            </w:r>
          </w:p>
        </w:tc>
      </w:tr>
      <w:tr w:rsidR="003B425C" w:rsidRPr="00F83140" w14:paraId="1320820E" w14:textId="77777777" w:rsidTr="00FA33C8">
        <w:tc>
          <w:tcPr>
            <w:tcW w:w="12950" w:type="dxa"/>
            <w:gridSpan w:val="6"/>
          </w:tcPr>
          <w:p w14:paraId="00DD57DB" w14:textId="05E67021" w:rsidR="003B425C" w:rsidRPr="00F83140" w:rsidRDefault="003B425C" w:rsidP="003B425C">
            <w:pPr>
              <w:rPr>
                <w:rFonts w:cstheme="minorHAnsi"/>
                <w:u w:val="single"/>
              </w:rPr>
            </w:pPr>
            <w:r w:rsidRPr="00F83140">
              <w:rPr>
                <w:rFonts w:cstheme="minorHAnsi"/>
                <w:u w:val="single"/>
              </w:rPr>
              <w:t>Service Commodity and Use Profile:</w:t>
            </w:r>
            <w:r>
              <w:rPr>
                <w:rFonts w:cstheme="minorHAnsi"/>
                <w:u w:val="single"/>
              </w:rPr>
              <w:t xml:space="preserve"> </w:t>
            </w:r>
            <w:r w:rsidRPr="003B425C">
              <w:rPr>
                <w:rFonts w:cstheme="minorHAnsi"/>
              </w:rPr>
              <w:t>(if previously used, that service must be accounted/dispositioned)</w:t>
            </w:r>
          </w:p>
          <w:p w14:paraId="46802DE5" w14:textId="77777777" w:rsidR="003B425C" w:rsidRPr="00FB16CF" w:rsidRDefault="003B425C" w:rsidP="003B425C">
            <w:pPr>
              <w:pStyle w:val="ListParagraph"/>
              <w:numPr>
                <w:ilvl w:val="0"/>
                <w:numId w:val="2"/>
              </w:numPr>
              <w:rPr>
                <w:rFonts w:cstheme="minorHAnsi"/>
                <w:color w:val="0033CC"/>
              </w:rPr>
            </w:pPr>
            <w:r w:rsidRPr="00FB16CF">
              <w:rPr>
                <w:rFonts w:cstheme="minorHAnsi"/>
                <w:color w:val="0033CC"/>
              </w:rPr>
              <w:t>Commodity</w:t>
            </w:r>
          </w:p>
          <w:p w14:paraId="3E6D9305" w14:textId="2C209625" w:rsidR="003B425C" w:rsidRPr="00FB16CF" w:rsidRDefault="00496B9B" w:rsidP="003B425C">
            <w:pPr>
              <w:pStyle w:val="ListParagraph"/>
              <w:numPr>
                <w:ilvl w:val="0"/>
                <w:numId w:val="2"/>
              </w:numPr>
              <w:rPr>
                <w:rFonts w:cstheme="minorHAnsi"/>
                <w:color w:val="0033CC"/>
              </w:rPr>
            </w:pPr>
            <w:r w:rsidRPr="00FB16CF">
              <w:rPr>
                <w:rFonts w:cstheme="minorHAnsi"/>
                <w:color w:val="0033CC"/>
              </w:rPr>
              <w:t>Temperature Range</w:t>
            </w:r>
          </w:p>
          <w:p w14:paraId="0CADEA2E" w14:textId="689541B8" w:rsidR="003B425C" w:rsidRPr="00FB16CF" w:rsidRDefault="00F43F83" w:rsidP="003B425C">
            <w:pPr>
              <w:pStyle w:val="ListParagraph"/>
              <w:numPr>
                <w:ilvl w:val="0"/>
                <w:numId w:val="2"/>
              </w:numPr>
              <w:rPr>
                <w:rFonts w:cstheme="minorHAnsi"/>
                <w:color w:val="0033CC"/>
              </w:rPr>
            </w:pPr>
            <w:r w:rsidRPr="00FB16CF">
              <w:rPr>
                <w:rFonts w:cstheme="minorHAnsi"/>
                <w:color w:val="0033CC"/>
              </w:rPr>
              <w:t>Pressure Range</w:t>
            </w:r>
            <w:r w:rsidR="003B425C" w:rsidRPr="00FB16CF">
              <w:rPr>
                <w:rFonts w:cstheme="minorHAnsi"/>
                <w:color w:val="0033CC"/>
              </w:rPr>
              <w:t xml:space="preserve"> (standby, nominal, MOP, cycles per relevant time period)</w:t>
            </w:r>
          </w:p>
          <w:p w14:paraId="06FDA581" w14:textId="212606D3" w:rsidR="003B425C" w:rsidRPr="00FB16CF" w:rsidRDefault="00130251" w:rsidP="003B425C">
            <w:pPr>
              <w:pStyle w:val="ListParagraph"/>
              <w:numPr>
                <w:ilvl w:val="0"/>
                <w:numId w:val="2"/>
              </w:numPr>
              <w:rPr>
                <w:rFonts w:cstheme="minorHAnsi"/>
                <w:color w:val="0033CC"/>
              </w:rPr>
            </w:pPr>
            <w:r w:rsidRPr="00FB16CF">
              <w:rPr>
                <w:rFonts w:cstheme="minorHAnsi"/>
                <w:color w:val="0033CC"/>
              </w:rPr>
              <w:t>Hazard Analysis per USSF 91-710</w:t>
            </w:r>
          </w:p>
          <w:p w14:paraId="4BC30195" w14:textId="77777777" w:rsidR="003B425C" w:rsidRPr="00F83140" w:rsidRDefault="003B425C" w:rsidP="003B425C">
            <w:pPr>
              <w:rPr>
                <w:rFonts w:cstheme="minorHAnsi"/>
                <w:u w:val="single"/>
              </w:rPr>
            </w:pPr>
          </w:p>
        </w:tc>
      </w:tr>
      <w:tr w:rsidR="003B425C" w:rsidRPr="00F83140" w14:paraId="6FCC9873" w14:textId="77777777" w:rsidTr="00FA33C8">
        <w:tc>
          <w:tcPr>
            <w:tcW w:w="12950" w:type="dxa"/>
            <w:gridSpan w:val="6"/>
          </w:tcPr>
          <w:p w14:paraId="612A0D27" w14:textId="27CC5D4B" w:rsidR="003B425C" w:rsidRPr="00F83140" w:rsidRDefault="00567B88" w:rsidP="003B425C">
            <w:pPr>
              <w:rPr>
                <w:rFonts w:cstheme="minorHAnsi"/>
                <w:u w:val="single"/>
              </w:rPr>
            </w:pPr>
            <w:r>
              <w:rPr>
                <w:rFonts w:cstheme="minorHAnsi"/>
                <w:u w:val="single"/>
              </w:rPr>
              <w:t xml:space="preserve">Remaining </w:t>
            </w:r>
            <w:r w:rsidR="003B425C" w:rsidRPr="00F83140">
              <w:rPr>
                <w:rFonts w:cstheme="minorHAnsi"/>
                <w:u w:val="single"/>
              </w:rPr>
              <w:t>Safe Life Analysis Summary:</w:t>
            </w:r>
          </w:p>
          <w:p w14:paraId="3141C735" w14:textId="77777777" w:rsidR="001E0DEE" w:rsidRDefault="001E0DEE" w:rsidP="003B425C">
            <w:pPr>
              <w:rPr>
                <w:rFonts w:cstheme="minorHAnsi"/>
              </w:rPr>
            </w:pPr>
          </w:p>
          <w:p w14:paraId="67EB1E54" w14:textId="77777777" w:rsidR="001E0DEE" w:rsidRDefault="001E0DEE" w:rsidP="003B425C">
            <w:pPr>
              <w:rPr>
                <w:rFonts w:cstheme="minorHAnsi"/>
              </w:rPr>
            </w:pPr>
          </w:p>
          <w:p w14:paraId="7FA0F570" w14:textId="77777777" w:rsidR="001E0DEE" w:rsidRDefault="001E0DEE" w:rsidP="003B425C">
            <w:pPr>
              <w:rPr>
                <w:rFonts w:cstheme="minorHAnsi"/>
              </w:rPr>
            </w:pPr>
          </w:p>
          <w:p w14:paraId="371BCD0A" w14:textId="77777777" w:rsidR="001E0DEE" w:rsidRDefault="001E0DEE" w:rsidP="003B425C">
            <w:pPr>
              <w:rPr>
                <w:rFonts w:cstheme="minorHAnsi"/>
              </w:rPr>
            </w:pPr>
          </w:p>
          <w:p w14:paraId="2B5065DA" w14:textId="77777777" w:rsidR="001E0DEE" w:rsidRDefault="001E0DEE" w:rsidP="003B425C">
            <w:pPr>
              <w:rPr>
                <w:rFonts w:cstheme="minorHAnsi"/>
              </w:rPr>
            </w:pPr>
          </w:p>
          <w:p w14:paraId="70A9EFB1" w14:textId="77777777" w:rsidR="001E0DEE" w:rsidRDefault="001E0DEE" w:rsidP="003B425C">
            <w:pPr>
              <w:rPr>
                <w:rFonts w:cstheme="minorHAnsi"/>
              </w:rPr>
            </w:pPr>
          </w:p>
          <w:p w14:paraId="57BF1A4D" w14:textId="77777777" w:rsidR="001E0DEE" w:rsidRPr="001E0DEE" w:rsidRDefault="001E0DEE" w:rsidP="003B425C">
            <w:pPr>
              <w:rPr>
                <w:rFonts w:cstheme="minorHAnsi"/>
                <w:i/>
                <w:sz w:val="20"/>
                <w:szCs w:val="20"/>
              </w:rPr>
            </w:pPr>
          </w:p>
          <w:p w14:paraId="4014B4AE" w14:textId="77777777" w:rsidR="007463E0" w:rsidRDefault="003B425C" w:rsidP="001E0DEE">
            <w:pPr>
              <w:rPr>
                <w:rFonts w:cstheme="minorHAnsi"/>
                <w:i/>
                <w:sz w:val="20"/>
                <w:szCs w:val="20"/>
              </w:rPr>
            </w:pPr>
            <w:r w:rsidRPr="001E0DEE">
              <w:rPr>
                <w:rFonts w:cstheme="minorHAnsi"/>
                <w:i/>
                <w:sz w:val="20"/>
                <w:szCs w:val="20"/>
              </w:rPr>
              <w:t>I.A.W - ASME B</w:t>
            </w:r>
            <w:r w:rsidR="007463E0">
              <w:rPr>
                <w:rFonts w:cstheme="minorHAnsi"/>
                <w:i/>
                <w:sz w:val="20"/>
                <w:szCs w:val="20"/>
              </w:rPr>
              <w:t>&amp;PVC Section VIII, Division 1</w:t>
            </w:r>
          </w:p>
          <w:p w14:paraId="4634B9E6" w14:textId="7005E8B2" w:rsidR="003B425C" w:rsidRPr="00F83140" w:rsidRDefault="007463E0" w:rsidP="007463E0">
            <w:pPr>
              <w:tabs>
                <w:tab w:val="center" w:pos="6367"/>
              </w:tabs>
              <w:rPr>
                <w:rFonts w:cstheme="minorHAnsi"/>
                <w:u w:val="single"/>
              </w:rPr>
            </w:pPr>
            <w:r>
              <w:rPr>
                <w:rFonts w:cstheme="minorHAnsi"/>
                <w:i/>
                <w:sz w:val="20"/>
                <w:szCs w:val="20"/>
              </w:rPr>
              <w:t xml:space="preserve">91-710 drives </w:t>
            </w:r>
            <w:r w:rsidR="003B425C" w:rsidRPr="001E0DEE">
              <w:rPr>
                <w:rFonts w:cstheme="minorHAnsi"/>
                <w:i/>
                <w:sz w:val="20"/>
                <w:szCs w:val="20"/>
              </w:rPr>
              <w:t>factor of safety (FS) o</w:t>
            </w:r>
            <w:r>
              <w:rPr>
                <w:rFonts w:cstheme="minorHAnsi"/>
                <w:i/>
                <w:sz w:val="20"/>
                <w:szCs w:val="20"/>
              </w:rPr>
              <w:t>f 4:1 against calculated safe life</w:t>
            </w:r>
            <w:r>
              <w:rPr>
                <w:rFonts w:cstheme="minorHAnsi"/>
                <w:i/>
                <w:sz w:val="20"/>
                <w:szCs w:val="20"/>
              </w:rPr>
              <w:tab/>
            </w:r>
          </w:p>
        </w:tc>
      </w:tr>
      <w:tr w:rsidR="003B425C" w:rsidRPr="00F83140" w14:paraId="74D86C10" w14:textId="77777777" w:rsidTr="00FA33C8">
        <w:tc>
          <w:tcPr>
            <w:tcW w:w="12950" w:type="dxa"/>
            <w:gridSpan w:val="6"/>
          </w:tcPr>
          <w:p w14:paraId="0D4817CD" w14:textId="77777777" w:rsidR="003B425C" w:rsidRDefault="003B425C" w:rsidP="00F43F83">
            <w:pPr>
              <w:rPr>
                <w:rFonts w:cstheme="minorHAnsi"/>
              </w:rPr>
            </w:pPr>
            <w:r w:rsidRPr="00F83140">
              <w:rPr>
                <w:rFonts w:cstheme="minorHAnsi"/>
                <w:u w:val="single"/>
              </w:rPr>
              <w:lastRenderedPageBreak/>
              <w:t xml:space="preserve">Fracture Mechanics Service Life: </w:t>
            </w:r>
            <w:r w:rsidRPr="00F83140">
              <w:rPr>
                <w:rFonts w:cstheme="minorHAnsi"/>
              </w:rPr>
              <w:t>The API-579 fracture mechanics approach is the preferred method of analysis, using API’s method of determining fracture toughness, residual stress, and flaw growth using the fracture assessment diagram</w:t>
            </w:r>
            <w:r w:rsidR="00F43F83">
              <w:rPr>
                <w:rFonts w:cstheme="minorHAnsi"/>
              </w:rPr>
              <w:t>.</w:t>
            </w:r>
          </w:p>
          <w:p w14:paraId="77A0F4B3" w14:textId="4C69AE14" w:rsidR="00F43F83" w:rsidRPr="00F83140" w:rsidRDefault="00F43F83" w:rsidP="00F43F83">
            <w:pPr>
              <w:rPr>
                <w:rFonts w:cstheme="minorHAnsi"/>
                <w:u w:val="single"/>
              </w:rPr>
            </w:pPr>
          </w:p>
        </w:tc>
      </w:tr>
      <w:tr w:rsidR="003B425C" w:rsidRPr="00F83140" w14:paraId="50DFD74E" w14:textId="77777777" w:rsidTr="00FA33C8">
        <w:tc>
          <w:tcPr>
            <w:tcW w:w="12950" w:type="dxa"/>
            <w:gridSpan w:val="6"/>
            <w:shd w:val="clear" w:color="auto" w:fill="F2F2F2" w:themeFill="background1" w:themeFillShade="F2"/>
          </w:tcPr>
          <w:p w14:paraId="2DB69787" w14:textId="3FABC458" w:rsidR="003B425C" w:rsidRPr="00F83140" w:rsidRDefault="003B425C" w:rsidP="003B425C">
            <w:pPr>
              <w:jc w:val="center"/>
              <w:rPr>
                <w:rFonts w:cstheme="minorHAnsi"/>
                <w:u w:val="single"/>
              </w:rPr>
            </w:pPr>
            <w:r>
              <w:rPr>
                <w:rFonts w:cstheme="minorHAnsi"/>
                <w:u w:val="single"/>
              </w:rPr>
              <w:t>FAILURE MODES</w:t>
            </w:r>
            <w:r w:rsidR="00F43F83">
              <w:rPr>
                <w:rFonts w:cstheme="minorHAnsi"/>
                <w:u w:val="single"/>
              </w:rPr>
              <w:t xml:space="preserve"> ASSEMENT TABLE</w:t>
            </w:r>
          </w:p>
        </w:tc>
      </w:tr>
      <w:tr w:rsidR="003B425C" w:rsidRPr="00F83140" w14:paraId="5FD7232C" w14:textId="77777777" w:rsidTr="00FA33C8">
        <w:tc>
          <w:tcPr>
            <w:tcW w:w="3237" w:type="dxa"/>
          </w:tcPr>
          <w:p w14:paraId="3653AD31" w14:textId="77777777" w:rsidR="003B425C" w:rsidRPr="00F83140" w:rsidRDefault="003B425C" w:rsidP="003B425C">
            <w:pPr>
              <w:jc w:val="center"/>
              <w:rPr>
                <w:rFonts w:cstheme="minorHAnsi"/>
                <w:u w:val="single"/>
              </w:rPr>
            </w:pPr>
            <w:r w:rsidRPr="00F83140">
              <w:rPr>
                <w:rFonts w:cstheme="minorHAnsi"/>
                <w:u w:val="single"/>
              </w:rPr>
              <w:t>Failure Mode:</w:t>
            </w:r>
          </w:p>
        </w:tc>
        <w:tc>
          <w:tcPr>
            <w:tcW w:w="2068" w:type="dxa"/>
            <w:gridSpan w:val="2"/>
          </w:tcPr>
          <w:p w14:paraId="4328132F" w14:textId="77777777" w:rsidR="003B425C" w:rsidRPr="00F83140" w:rsidRDefault="003B425C" w:rsidP="003B425C">
            <w:pPr>
              <w:jc w:val="center"/>
              <w:rPr>
                <w:rFonts w:cstheme="minorHAnsi"/>
                <w:u w:val="single"/>
              </w:rPr>
            </w:pPr>
            <w:r w:rsidRPr="00F83140">
              <w:rPr>
                <w:rFonts w:cstheme="minorHAnsi"/>
                <w:u w:val="single"/>
              </w:rPr>
              <w:t>Applicable</w:t>
            </w:r>
          </w:p>
        </w:tc>
        <w:tc>
          <w:tcPr>
            <w:tcW w:w="7645" w:type="dxa"/>
            <w:gridSpan w:val="3"/>
          </w:tcPr>
          <w:p w14:paraId="7374B881" w14:textId="77777777" w:rsidR="003B425C" w:rsidRPr="00F83140" w:rsidRDefault="003B425C" w:rsidP="003B425C">
            <w:pPr>
              <w:jc w:val="center"/>
              <w:rPr>
                <w:rFonts w:cstheme="minorHAnsi"/>
                <w:u w:val="single"/>
              </w:rPr>
            </w:pPr>
            <w:r w:rsidRPr="00F83140">
              <w:rPr>
                <w:rFonts w:cstheme="minorHAnsi"/>
                <w:u w:val="single"/>
              </w:rPr>
              <w:t>Mitigations</w:t>
            </w:r>
          </w:p>
        </w:tc>
      </w:tr>
      <w:tr w:rsidR="003B425C" w:rsidRPr="00F83140" w14:paraId="4D1F3412" w14:textId="77777777" w:rsidTr="00FA33C8">
        <w:tc>
          <w:tcPr>
            <w:tcW w:w="3237" w:type="dxa"/>
          </w:tcPr>
          <w:p w14:paraId="5B6D47FE" w14:textId="77777777" w:rsidR="003B425C" w:rsidRPr="00F83140" w:rsidRDefault="003B425C" w:rsidP="003B425C">
            <w:pPr>
              <w:rPr>
                <w:rFonts w:cstheme="minorHAnsi"/>
              </w:rPr>
            </w:pPr>
            <w:r w:rsidRPr="00F83140">
              <w:rPr>
                <w:rFonts w:cstheme="minorHAnsi"/>
              </w:rPr>
              <w:t>Over pressurization</w:t>
            </w:r>
          </w:p>
        </w:tc>
        <w:tc>
          <w:tcPr>
            <w:tcW w:w="2068" w:type="dxa"/>
            <w:gridSpan w:val="2"/>
          </w:tcPr>
          <w:p w14:paraId="0A6FC287" w14:textId="77777777" w:rsidR="003B425C" w:rsidRPr="00F83140" w:rsidRDefault="003B425C" w:rsidP="003B425C">
            <w:pPr>
              <w:jc w:val="center"/>
              <w:rPr>
                <w:rFonts w:cstheme="minorHAnsi"/>
              </w:rPr>
            </w:pPr>
            <w:r w:rsidRPr="00FB16CF">
              <w:rPr>
                <w:rFonts w:cstheme="minorHAnsi"/>
                <w:color w:val="0033CC"/>
              </w:rPr>
              <w:t>N</w:t>
            </w:r>
          </w:p>
        </w:tc>
        <w:tc>
          <w:tcPr>
            <w:tcW w:w="7645" w:type="dxa"/>
            <w:gridSpan w:val="3"/>
          </w:tcPr>
          <w:p w14:paraId="7C86740E" w14:textId="7E8A426F" w:rsidR="003B425C" w:rsidRPr="00FB16CF" w:rsidRDefault="003B425C" w:rsidP="003B425C">
            <w:pPr>
              <w:rPr>
                <w:rFonts w:cstheme="minorHAnsi"/>
                <w:color w:val="0033CC"/>
              </w:rPr>
            </w:pPr>
            <w:r w:rsidRPr="00FB16CF">
              <w:rPr>
                <w:rFonts w:cstheme="minorHAnsi"/>
                <w:color w:val="0033CC"/>
              </w:rPr>
              <w:t>Overpressure not credible.</w:t>
            </w:r>
            <w:r w:rsidR="007129AC" w:rsidRPr="00FB16CF">
              <w:rPr>
                <w:rFonts w:cstheme="minorHAnsi"/>
                <w:color w:val="0033CC"/>
              </w:rPr>
              <w:t xml:space="preserve"> Triple RVs maintained via company</w:t>
            </w:r>
            <w:r w:rsidRPr="00FB16CF">
              <w:rPr>
                <w:rFonts w:cstheme="minorHAnsi"/>
                <w:color w:val="0033CC"/>
              </w:rPr>
              <w:t xml:space="preserve"> </w:t>
            </w:r>
            <w:r w:rsidR="007129AC" w:rsidRPr="00FB16CF">
              <w:rPr>
                <w:rFonts w:cstheme="minorHAnsi"/>
                <w:color w:val="0033CC"/>
              </w:rPr>
              <w:t>hardware/asset management p</w:t>
            </w:r>
            <w:r w:rsidRPr="00FB16CF">
              <w:rPr>
                <w:rFonts w:cstheme="minorHAnsi"/>
                <w:color w:val="0033CC"/>
              </w:rPr>
              <w:t>rogram and ISI Program.</w:t>
            </w:r>
          </w:p>
        </w:tc>
      </w:tr>
      <w:tr w:rsidR="003B425C" w:rsidRPr="00F83140" w14:paraId="3FE1F4EF" w14:textId="77777777" w:rsidTr="00FA33C8">
        <w:tc>
          <w:tcPr>
            <w:tcW w:w="3237" w:type="dxa"/>
          </w:tcPr>
          <w:p w14:paraId="411D8176" w14:textId="77777777" w:rsidR="003B425C" w:rsidRPr="00F83140" w:rsidRDefault="003B425C" w:rsidP="003B425C">
            <w:pPr>
              <w:rPr>
                <w:rFonts w:cstheme="minorHAnsi"/>
              </w:rPr>
            </w:pPr>
            <w:r w:rsidRPr="00F83140">
              <w:rPr>
                <w:rFonts w:cstheme="minorHAnsi"/>
              </w:rPr>
              <w:t>External Loading</w:t>
            </w:r>
          </w:p>
        </w:tc>
        <w:tc>
          <w:tcPr>
            <w:tcW w:w="2068" w:type="dxa"/>
            <w:gridSpan w:val="2"/>
          </w:tcPr>
          <w:p w14:paraId="23FC6D6D" w14:textId="77777777" w:rsidR="003B425C" w:rsidRPr="00F83140" w:rsidRDefault="003B425C" w:rsidP="003B425C">
            <w:pPr>
              <w:jc w:val="center"/>
              <w:rPr>
                <w:rFonts w:cstheme="minorHAnsi"/>
              </w:rPr>
            </w:pPr>
            <w:r w:rsidRPr="00FB16CF">
              <w:rPr>
                <w:rFonts w:cstheme="minorHAnsi"/>
                <w:color w:val="0033CC"/>
              </w:rPr>
              <w:t>N</w:t>
            </w:r>
          </w:p>
        </w:tc>
        <w:tc>
          <w:tcPr>
            <w:tcW w:w="7645" w:type="dxa"/>
            <w:gridSpan w:val="3"/>
          </w:tcPr>
          <w:p w14:paraId="25FEB51B" w14:textId="77777777" w:rsidR="003B425C" w:rsidRPr="00FB16CF" w:rsidRDefault="003B425C" w:rsidP="003B425C">
            <w:pPr>
              <w:rPr>
                <w:rFonts w:cstheme="minorHAnsi"/>
                <w:color w:val="0033CC"/>
              </w:rPr>
            </w:pPr>
            <w:r w:rsidRPr="00FB16CF">
              <w:rPr>
                <w:rFonts w:cstheme="minorHAnsi"/>
                <w:color w:val="0033CC"/>
              </w:rPr>
              <w:t xml:space="preserve">External loading not credible. </w:t>
            </w:r>
          </w:p>
          <w:p w14:paraId="3776A3BA" w14:textId="77777777" w:rsidR="003B425C" w:rsidRPr="00FB16CF" w:rsidRDefault="003B425C" w:rsidP="003B425C">
            <w:pPr>
              <w:pStyle w:val="ListParagraph"/>
              <w:numPr>
                <w:ilvl w:val="0"/>
                <w:numId w:val="3"/>
              </w:numPr>
              <w:rPr>
                <w:rFonts w:cstheme="minorHAnsi"/>
                <w:color w:val="0033CC"/>
              </w:rPr>
            </w:pPr>
            <w:r w:rsidRPr="00FB16CF">
              <w:rPr>
                <w:rFonts w:cstheme="minorHAnsi"/>
                <w:color w:val="0033CC"/>
              </w:rPr>
              <w:t>Tank(s) are minimally constrained</w:t>
            </w:r>
          </w:p>
          <w:p w14:paraId="5D73E505" w14:textId="77777777" w:rsidR="003B425C" w:rsidRPr="00FB16CF" w:rsidRDefault="003B425C" w:rsidP="003B425C">
            <w:pPr>
              <w:pStyle w:val="ListParagraph"/>
              <w:numPr>
                <w:ilvl w:val="0"/>
                <w:numId w:val="3"/>
              </w:numPr>
              <w:rPr>
                <w:rFonts w:cstheme="minorHAnsi"/>
                <w:color w:val="0033CC"/>
              </w:rPr>
            </w:pPr>
            <w:r w:rsidRPr="00FB16CF">
              <w:rPr>
                <w:rFonts w:cstheme="minorHAnsi"/>
                <w:color w:val="0033CC"/>
              </w:rPr>
              <w:t>barricaded from vehicular traffic</w:t>
            </w:r>
          </w:p>
          <w:p w14:paraId="4225D179" w14:textId="0AF95169" w:rsidR="003B425C" w:rsidRPr="00FB16CF" w:rsidRDefault="003B425C" w:rsidP="003B425C">
            <w:pPr>
              <w:pStyle w:val="ListParagraph"/>
              <w:numPr>
                <w:ilvl w:val="0"/>
                <w:numId w:val="3"/>
              </w:numPr>
              <w:rPr>
                <w:rFonts w:cstheme="minorHAnsi"/>
                <w:color w:val="0033CC"/>
              </w:rPr>
            </w:pPr>
            <w:r w:rsidRPr="00FB16CF">
              <w:rPr>
                <w:rFonts w:cstheme="minorHAnsi"/>
                <w:color w:val="0033CC"/>
              </w:rPr>
              <w:t>appropriate strain relieving plumbi</w:t>
            </w:r>
            <w:r w:rsidR="007129AC" w:rsidRPr="00FB16CF">
              <w:rPr>
                <w:rFonts w:cstheme="minorHAnsi"/>
                <w:color w:val="0033CC"/>
              </w:rPr>
              <w:t>ng install and inspected via maintenance</w:t>
            </w:r>
            <w:r w:rsidRPr="00FB16CF">
              <w:rPr>
                <w:rFonts w:cstheme="minorHAnsi"/>
                <w:color w:val="0033CC"/>
              </w:rPr>
              <w:t xml:space="preserve"> and ISI</w:t>
            </w:r>
          </w:p>
        </w:tc>
      </w:tr>
      <w:tr w:rsidR="003B425C" w:rsidRPr="00F83140" w14:paraId="7DB5BB05" w14:textId="77777777" w:rsidTr="00FA33C8">
        <w:tc>
          <w:tcPr>
            <w:tcW w:w="3237" w:type="dxa"/>
          </w:tcPr>
          <w:p w14:paraId="5A7E56D4" w14:textId="77777777" w:rsidR="003B425C" w:rsidRPr="00F83140" w:rsidRDefault="003B425C" w:rsidP="003B425C">
            <w:pPr>
              <w:rPr>
                <w:rFonts w:cstheme="minorHAnsi"/>
              </w:rPr>
            </w:pPr>
            <w:r w:rsidRPr="00F83140">
              <w:rPr>
                <w:rFonts w:cstheme="minorHAnsi"/>
              </w:rPr>
              <w:t>Pressure Cycling</w:t>
            </w:r>
          </w:p>
        </w:tc>
        <w:tc>
          <w:tcPr>
            <w:tcW w:w="2068" w:type="dxa"/>
            <w:gridSpan w:val="2"/>
          </w:tcPr>
          <w:p w14:paraId="3BD5F355" w14:textId="77777777" w:rsidR="003B425C" w:rsidRPr="00FB16CF" w:rsidRDefault="003B425C" w:rsidP="003B425C">
            <w:pPr>
              <w:jc w:val="center"/>
              <w:rPr>
                <w:rFonts w:cstheme="minorHAnsi"/>
                <w:color w:val="0033CC"/>
              </w:rPr>
            </w:pPr>
            <w:r w:rsidRPr="00FB16CF">
              <w:rPr>
                <w:rFonts w:cstheme="minorHAnsi"/>
                <w:color w:val="0033CC"/>
              </w:rPr>
              <w:t>Y</w:t>
            </w:r>
          </w:p>
        </w:tc>
        <w:tc>
          <w:tcPr>
            <w:tcW w:w="7645" w:type="dxa"/>
            <w:gridSpan w:val="3"/>
          </w:tcPr>
          <w:p w14:paraId="19E4E86F" w14:textId="77777777" w:rsidR="003B425C" w:rsidRPr="00FB16CF" w:rsidRDefault="003B425C" w:rsidP="003B425C">
            <w:pPr>
              <w:rPr>
                <w:rFonts w:cstheme="minorHAnsi"/>
                <w:color w:val="0033CC"/>
              </w:rPr>
            </w:pPr>
            <w:r w:rsidRPr="00FB16CF">
              <w:rPr>
                <w:rFonts w:cstheme="minorHAnsi"/>
                <w:color w:val="0033CC"/>
              </w:rPr>
              <w:t xml:space="preserve">Pressures are tightly controlled in narrow range via procedure; standard safe life analysis applies </w:t>
            </w:r>
          </w:p>
        </w:tc>
      </w:tr>
      <w:tr w:rsidR="003B425C" w:rsidRPr="00F83140" w14:paraId="453FB7F8" w14:textId="77777777" w:rsidTr="00FA33C8">
        <w:tc>
          <w:tcPr>
            <w:tcW w:w="3237" w:type="dxa"/>
          </w:tcPr>
          <w:p w14:paraId="3FD4A0B5" w14:textId="77777777" w:rsidR="003B425C" w:rsidRPr="00F83140" w:rsidRDefault="003B425C" w:rsidP="003B425C">
            <w:pPr>
              <w:rPr>
                <w:rFonts w:cstheme="minorHAnsi"/>
              </w:rPr>
            </w:pPr>
            <w:r w:rsidRPr="00F83140">
              <w:rPr>
                <w:rFonts w:cstheme="minorHAnsi"/>
              </w:rPr>
              <w:t>Vibration</w:t>
            </w:r>
          </w:p>
        </w:tc>
        <w:tc>
          <w:tcPr>
            <w:tcW w:w="2068" w:type="dxa"/>
            <w:gridSpan w:val="2"/>
          </w:tcPr>
          <w:p w14:paraId="5B261D30" w14:textId="77777777" w:rsidR="003B425C" w:rsidRPr="00FB16CF" w:rsidRDefault="003B425C" w:rsidP="003B425C">
            <w:pPr>
              <w:jc w:val="center"/>
              <w:rPr>
                <w:rFonts w:cstheme="minorHAnsi"/>
                <w:color w:val="0033CC"/>
              </w:rPr>
            </w:pPr>
            <w:r w:rsidRPr="00FB16CF">
              <w:rPr>
                <w:rFonts w:cstheme="minorHAnsi"/>
                <w:color w:val="0033CC"/>
              </w:rPr>
              <w:t>N</w:t>
            </w:r>
          </w:p>
        </w:tc>
        <w:tc>
          <w:tcPr>
            <w:tcW w:w="7645" w:type="dxa"/>
            <w:gridSpan w:val="3"/>
          </w:tcPr>
          <w:p w14:paraId="603AA7AE" w14:textId="77777777" w:rsidR="003B425C" w:rsidRPr="00FB16CF" w:rsidRDefault="003B425C" w:rsidP="003B425C">
            <w:pPr>
              <w:rPr>
                <w:rFonts w:cstheme="minorHAnsi"/>
                <w:color w:val="0033CC"/>
              </w:rPr>
            </w:pPr>
            <w:r w:rsidRPr="00FB16CF">
              <w:rPr>
                <w:rFonts w:cstheme="minorHAnsi"/>
                <w:color w:val="0033CC"/>
              </w:rPr>
              <w:t>Tank(s) are appropriately isolated from pumps</w:t>
            </w:r>
          </w:p>
        </w:tc>
      </w:tr>
      <w:tr w:rsidR="003B425C" w:rsidRPr="00F83140" w14:paraId="07330F82" w14:textId="77777777" w:rsidTr="00FA33C8">
        <w:tc>
          <w:tcPr>
            <w:tcW w:w="3237" w:type="dxa"/>
          </w:tcPr>
          <w:p w14:paraId="3881854D" w14:textId="77777777" w:rsidR="003B425C" w:rsidRPr="00F83140" w:rsidRDefault="003B425C" w:rsidP="003B425C">
            <w:pPr>
              <w:rPr>
                <w:rFonts w:cstheme="minorHAnsi"/>
              </w:rPr>
            </w:pPr>
            <w:r w:rsidRPr="00F83140">
              <w:rPr>
                <w:rFonts w:cstheme="minorHAnsi"/>
              </w:rPr>
              <w:t>Thermal Cycling</w:t>
            </w:r>
          </w:p>
        </w:tc>
        <w:tc>
          <w:tcPr>
            <w:tcW w:w="2068" w:type="dxa"/>
            <w:gridSpan w:val="2"/>
          </w:tcPr>
          <w:p w14:paraId="5BE3BD81" w14:textId="77777777" w:rsidR="003B425C" w:rsidRPr="00FB16CF" w:rsidRDefault="003B425C" w:rsidP="003B425C">
            <w:pPr>
              <w:jc w:val="center"/>
              <w:rPr>
                <w:rFonts w:cstheme="minorHAnsi"/>
                <w:color w:val="0033CC"/>
              </w:rPr>
            </w:pPr>
            <w:r w:rsidRPr="00FB16CF">
              <w:rPr>
                <w:rFonts w:cstheme="minorHAnsi"/>
                <w:color w:val="0033CC"/>
              </w:rPr>
              <w:t>N</w:t>
            </w:r>
          </w:p>
        </w:tc>
        <w:tc>
          <w:tcPr>
            <w:tcW w:w="7645" w:type="dxa"/>
            <w:gridSpan w:val="3"/>
          </w:tcPr>
          <w:p w14:paraId="4AE9D23B" w14:textId="77777777" w:rsidR="003B425C" w:rsidRPr="00FB16CF" w:rsidRDefault="003B425C" w:rsidP="003B425C">
            <w:pPr>
              <w:rPr>
                <w:rFonts w:cstheme="minorHAnsi"/>
                <w:color w:val="0033CC"/>
              </w:rPr>
            </w:pPr>
            <w:r w:rsidRPr="00FB16CF">
              <w:rPr>
                <w:rFonts w:cstheme="minorHAnsi"/>
                <w:color w:val="0033CC"/>
              </w:rPr>
              <w:t xml:space="preserve">Tank commodity in constantly held in narrow temperature range. Strain across the temp range has been assessed and does not impact safe life. </w:t>
            </w:r>
          </w:p>
        </w:tc>
      </w:tr>
      <w:tr w:rsidR="003B425C" w:rsidRPr="00F83140" w14:paraId="1D6FC27A" w14:textId="77777777" w:rsidTr="00FA33C8">
        <w:tc>
          <w:tcPr>
            <w:tcW w:w="3237" w:type="dxa"/>
          </w:tcPr>
          <w:p w14:paraId="4CE69B2F" w14:textId="77777777" w:rsidR="003B425C" w:rsidRPr="00F83140" w:rsidRDefault="003B425C" w:rsidP="003B425C">
            <w:pPr>
              <w:rPr>
                <w:rFonts w:cstheme="minorHAnsi"/>
              </w:rPr>
            </w:pPr>
            <w:r w:rsidRPr="00F83140">
              <w:rPr>
                <w:rFonts w:cstheme="minorHAnsi"/>
              </w:rPr>
              <w:t>Mechanical Shock</w:t>
            </w:r>
          </w:p>
        </w:tc>
        <w:tc>
          <w:tcPr>
            <w:tcW w:w="2068" w:type="dxa"/>
            <w:gridSpan w:val="2"/>
          </w:tcPr>
          <w:p w14:paraId="45DC3350"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2BA96AB7" w14:textId="77777777" w:rsidR="003B425C" w:rsidRPr="00FB16CF" w:rsidRDefault="003B425C" w:rsidP="003B425C">
            <w:pPr>
              <w:rPr>
                <w:rFonts w:cstheme="minorHAnsi"/>
                <w:color w:val="0033CC"/>
              </w:rPr>
            </w:pPr>
            <w:r w:rsidRPr="00FB16CF">
              <w:rPr>
                <w:rFonts w:cstheme="minorHAnsi"/>
                <w:color w:val="0033CC"/>
              </w:rPr>
              <w:t>……</w:t>
            </w:r>
          </w:p>
        </w:tc>
      </w:tr>
      <w:tr w:rsidR="003B425C" w:rsidRPr="00F83140" w14:paraId="006E3904" w14:textId="77777777" w:rsidTr="00FA33C8">
        <w:tc>
          <w:tcPr>
            <w:tcW w:w="3237" w:type="dxa"/>
          </w:tcPr>
          <w:p w14:paraId="63848D8C" w14:textId="77777777" w:rsidR="003B425C" w:rsidRPr="00F83140" w:rsidRDefault="003B425C" w:rsidP="003B425C">
            <w:pPr>
              <w:rPr>
                <w:rFonts w:cstheme="minorHAnsi"/>
              </w:rPr>
            </w:pPr>
            <w:r w:rsidRPr="00F83140">
              <w:rPr>
                <w:rFonts w:cstheme="minorHAnsi"/>
              </w:rPr>
              <w:t>Dissimilar Metal Welds</w:t>
            </w:r>
          </w:p>
        </w:tc>
        <w:tc>
          <w:tcPr>
            <w:tcW w:w="2068" w:type="dxa"/>
            <w:gridSpan w:val="2"/>
          </w:tcPr>
          <w:p w14:paraId="6F371BC8"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3031C563" w14:textId="77777777" w:rsidR="003B425C" w:rsidRPr="00FB16CF" w:rsidRDefault="003B425C" w:rsidP="003B425C">
            <w:pPr>
              <w:rPr>
                <w:rFonts w:cstheme="minorHAnsi"/>
                <w:color w:val="0033CC"/>
              </w:rPr>
            </w:pPr>
            <w:r w:rsidRPr="00FB16CF">
              <w:rPr>
                <w:rFonts w:cstheme="minorHAnsi"/>
                <w:color w:val="0033CC"/>
              </w:rPr>
              <w:t>……</w:t>
            </w:r>
          </w:p>
        </w:tc>
      </w:tr>
      <w:tr w:rsidR="003B425C" w:rsidRPr="00F83140" w14:paraId="778BD6A6" w14:textId="77777777" w:rsidTr="00FA33C8">
        <w:tc>
          <w:tcPr>
            <w:tcW w:w="3237" w:type="dxa"/>
          </w:tcPr>
          <w:p w14:paraId="1F8DFDF6" w14:textId="77777777" w:rsidR="003B425C" w:rsidRPr="00F83140" w:rsidRDefault="003B425C" w:rsidP="003B425C">
            <w:pPr>
              <w:rPr>
                <w:rFonts w:cstheme="minorHAnsi"/>
              </w:rPr>
            </w:pPr>
            <w:r w:rsidRPr="00F83140">
              <w:rPr>
                <w:rFonts w:cstheme="minorHAnsi"/>
              </w:rPr>
              <w:t>High Temp Creep</w:t>
            </w:r>
          </w:p>
        </w:tc>
        <w:tc>
          <w:tcPr>
            <w:tcW w:w="2068" w:type="dxa"/>
            <w:gridSpan w:val="2"/>
          </w:tcPr>
          <w:p w14:paraId="25547FFD"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35BEE60A" w14:textId="77777777" w:rsidR="003B425C" w:rsidRPr="00F83140" w:rsidRDefault="003B425C" w:rsidP="003B425C">
            <w:pPr>
              <w:rPr>
                <w:rFonts w:cstheme="minorHAnsi"/>
              </w:rPr>
            </w:pPr>
          </w:p>
        </w:tc>
      </w:tr>
      <w:tr w:rsidR="003B425C" w:rsidRPr="00F83140" w14:paraId="78E7413E" w14:textId="77777777" w:rsidTr="00FA33C8">
        <w:tc>
          <w:tcPr>
            <w:tcW w:w="3237" w:type="dxa"/>
          </w:tcPr>
          <w:p w14:paraId="4AB68BB3" w14:textId="77777777" w:rsidR="003B425C" w:rsidRPr="00F83140" w:rsidRDefault="003B425C" w:rsidP="003B425C">
            <w:pPr>
              <w:rPr>
                <w:rFonts w:cstheme="minorHAnsi"/>
              </w:rPr>
            </w:pPr>
            <w:r w:rsidRPr="00F83140">
              <w:rPr>
                <w:rFonts w:cstheme="minorHAnsi"/>
              </w:rPr>
              <w:t>General Corrosion</w:t>
            </w:r>
          </w:p>
        </w:tc>
        <w:tc>
          <w:tcPr>
            <w:tcW w:w="2068" w:type="dxa"/>
            <w:gridSpan w:val="2"/>
          </w:tcPr>
          <w:p w14:paraId="581A335C"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00312864" w14:textId="77777777" w:rsidR="003B425C" w:rsidRPr="00F83140" w:rsidRDefault="003B425C" w:rsidP="003B425C">
            <w:pPr>
              <w:rPr>
                <w:rFonts w:cstheme="minorHAnsi"/>
              </w:rPr>
            </w:pPr>
          </w:p>
        </w:tc>
      </w:tr>
      <w:tr w:rsidR="003B425C" w:rsidRPr="00F83140" w14:paraId="05462B62" w14:textId="77777777" w:rsidTr="00FA33C8">
        <w:tc>
          <w:tcPr>
            <w:tcW w:w="3237" w:type="dxa"/>
          </w:tcPr>
          <w:p w14:paraId="5ABEDB36" w14:textId="77777777" w:rsidR="003B425C" w:rsidRPr="00F83140" w:rsidRDefault="003B425C" w:rsidP="003B425C">
            <w:pPr>
              <w:rPr>
                <w:rFonts w:cstheme="minorHAnsi"/>
              </w:rPr>
            </w:pPr>
            <w:r w:rsidRPr="00F83140">
              <w:rPr>
                <w:rFonts w:cstheme="minorHAnsi"/>
              </w:rPr>
              <w:t>Galvanic Corrosion</w:t>
            </w:r>
          </w:p>
        </w:tc>
        <w:tc>
          <w:tcPr>
            <w:tcW w:w="2068" w:type="dxa"/>
            <w:gridSpan w:val="2"/>
          </w:tcPr>
          <w:p w14:paraId="66ECA039"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1ECBA358" w14:textId="77777777" w:rsidR="003B425C" w:rsidRPr="00F83140" w:rsidRDefault="003B425C" w:rsidP="003B425C">
            <w:pPr>
              <w:rPr>
                <w:rFonts w:cstheme="minorHAnsi"/>
              </w:rPr>
            </w:pPr>
          </w:p>
        </w:tc>
      </w:tr>
      <w:tr w:rsidR="003B425C" w:rsidRPr="00F83140" w14:paraId="3474C508" w14:textId="77777777" w:rsidTr="00FA33C8">
        <w:tc>
          <w:tcPr>
            <w:tcW w:w="3237" w:type="dxa"/>
          </w:tcPr>
          <w:p w14:paraId="6FFAFBDB" w14:textId="77777777" w:rsidR="003B425C" w:rsidRPr="00F83140" w:rsidRDefault="003B425C" w:rsidP="003B425C">
            <w:pPr>
              <w:rPr>
                <w:rFonts w:cstheme="minorHAnsi"/>
              </w:rPr>
            </w:pPr>
            <w:r w:rsidRPr="00F83140">
              <w:rPr>
                <w:rFonts w:cstheme="minorHAnsi"/>
              </w:rPr>
              <w:t>Local Corrosion</w:t>
            </w:r>
          </w:p>
        </w:tc>
        <w:tc>
          <w:tcPr>
            <w:tcW w:w="2068" w:type="dxa"/>
            <w:gridSpan w:val="2"/>
          </w:tcPr>
          <w:p w14:paraId="0A9CF5AD"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42899DBA" w14:textId="77777777" w:rsidR="003B425C" w:rsidRPr="00F83140" w:rsidRDefault="003B425C" w:rsidP="003B425C">
            <w:pPr>
              <w:rPr>
                <w:rFonts w:cstheme="minorHAnsi"/>
              </w:rPr>
            </w:pPr>
          </w:p>
        </w:tc>
      </w:tr>
      <w:tr w:rsidR="003B425C" w:rsidRPr="00F83140" w14:paraId="2F7CB756" w14:textId="77777777" w:rsidTr="00FA33C8">
        <w:tc>
          <w:tcPr>
            <w:tcW w:w="3237" w:type="dxa"/>
          </w:tcPr>
          <w:p w14:paraId="7EB7A349" w14:textId="77777777" w:rsidR="003B425C" w:rsidRPr="00F83140" w:rsidRDefault="003B425C" w:rsidP="003B425C">
            <w:pPr>
              <w:rPr>
                <w:rFonts w:cstheme="minorHAnsi"/>
              </w:rPr>
            </w:pPr>
            <w:proofErr w:type="spellStart"/>
            <w:r w:rsidRPr="00F83140">
              <w:rPr>
                <w:rFonts w:cstheme="minorHAnsi"/>
              </w:rPr>
              <w:t>Intergranular</w:t>
            </w:r>
            <w:proofErr w:type="spellEnd"/>
            <w:r w:rsidRPr="00F83140">
              <w:rPr>
                <w:rFonts w:cstheme="minorHAnsi"/>
              </w:rPr>
              <w:t xml:space="preserve"> Corrosion</w:t>
            </w:r>
          </w:p>
        </w:tc>
        <w:tc>
          <w:tcPr>
            <w:tcW w:w="2068" w:type="dxa"/>
            <w:gridSpan w:val="2"/>
          </w:tcPr>
          <w:p w14:paraId="6600307D"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305106C0" w14:textId="77777777" w:rsidR="003B425C" w:rsidRPr="00F83140" w:rsidRDefault="003B425C" w:rsidP="003B425C">
            <w:pPr>
              <w:rPr>
                <w:rFonts w:cstheme="minorHAnsi"/>
              </w:rPr>
            </w:pPr>
          </w:p>
        </w:tc>
      </w:tr>
      <w:tr w:rsidR="003B425C" w:rsidRPr="00F83140" w14:paraId="11B60B63" w14:textId="77777777" w:rsidTr="00FA33C8">
        <w:tc>
          <w:tcPr>
            <w:tcW w:w="3237" w:type="dxa"/>
          </w:tcPr>
          <w:p w14:paraId="5E9231F0" w14:textId="77777777" w:rsidR="003B425C" w:rsidRPr="00F83140" w:rsidRDefault="003B425C" w:rsidP="003B425C">
            <w:pPr>
              <w:rPr>
                <w:rFonts w:cstheme="minorHAnsi"/>
              </w:rPr>
            </w:pPr>
            <w:r w:rsidRPr="00F83140">
              <w:rPr>
                <w:rFonts w:cstheme="minorHAnsi"/>
              </w:rPr>
              <w:t>Crevice Corrosion</w:t>
            </w:r>
          </w:p>
        </w:tc>
        <w:tc>
          <w:tcPr>
            <w:tcW w:w="2068" w:type="dxa"/>
            <w:gridSpan w:val="2"/>
          </w:tcPr>
          <w:p w14:paraId="299299E8"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78272B53" w14:textId="77777777" w:rsidR="003B425C" w:rsidRPr="00F83140" w:rsidRDefault="003B425C" w:rsidP="003B425C">
            <w:pPr>
              <w:rPr>
                <w:rFonts w:cstheme="minorHAnsi"/>
              </w:rPr>
            </w:pPr>
          </w:p>
        </w:tc>
      </w:tr>
      <w:tr w:rsidR="003B425C" w:rsidRPr="00F83140" w14:paraId="1E507ED8" w14:textId="77777777" w:rsidTr="00FA33C8">
        <w:tc>
          <w:tcPr>
            <w:tcW w:w="3237" w:type="dxa"/>
          </w:tcPr>
          <w:p w14:paraId="0FDF8EBD" w14:textId="77777777" w:rsidR="003B425C" w:rsidRPr="00F83140" w:rsidRDefault="003B425C" w:rsidP="003B425C">
            <w:pPr>
              <w:rPr>
                <w:rFonts w:cstheme="minorHAnsi"/>
              </w:rPr>
            </w:pPr>
            <w:r w:rsidRPr="00F83140">
              <w:rPr>
                <w:rFonts w:cstheme="minorHAnsi"/>
              </w:rPr>
              <w:t>Stress-Corrosion Cracking</w:t>
            </w:r>
          </w:p>
        </w:tc>
        <w:tc>
          <w:tcPr>
            <w:tcW w:w="2068" w:type="dxa"/>
            <w:gridSpan w:val="2"/>
          </w:tcPr>
          <w:p w14:paraId="0E739DDD"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047BD96B" w14:textId="77777777" w:rsidR="003B425C" w:rsidRPr="00F83140" w:rsidRDefault="003B425C" w:rsidP="003B425C">
            <w:pPr>
              <w:rPr>
                <w:rFonts w:cstheme="minorHAnsi"/>
              </w:rPr>
            </w:pPr>
          </w:p>
        </w:tc>
      </w:tr>
      <w:tr w:rsidR="003B425C" w:rsidRPr="00F83140" w14:paraId="1505FB38" w14:textId="77777777" w:rsidTr="00FA33C8">
        <w:tc>
          <w:tcPr>
            <w:tcW w:w="3237" w:type="dxa"/>
          </w:tcPr>
          <w:p w14:paraId="111ED4F3" w14:textId="77777777" w:rsidR="003B425C" w:rsidRPr="00F83140" w:rsidRDefault="003B425C" w:rsidP="003B425C">
            <w:pPr>
              <w:rPr>
                <w:rFonts w:cstheme="minorHAnsi"/>
              </w:rPr>
            </w:pPr>
            <w:r w:rsidRPr="00F83140">
              <w:rPr>
                <w:rFonts w:cstheme="minorHAnsi"/>
              </w:rPr>
              <w:t>Stress Enhanced Corrosion</w:t>
            </w:r>
          </w:p>
        </w:tc>
        <w:tc>
          <w:tcPr>
            <w:tcW w:w="2068" w:type="dxa"/>
            <w:gridSpan w:val="2"/>
          </w:tcPr>
          <w:p w14:paraId="66DC35C2"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29073842" w14:textId="77777777" w:rsidR="003B425C" w:rsidRPr="00F83140" w:rsidRDefault="003B425C" w:rsidP="003B425C">
            <w:pPr>
              <w:rPr>
                <w:rFonts w:cstheme="minorHAnsi"/>
              </w:rPr>
            </w:pPr>
          </w:p>
        </w:tc>
      </w:tr>
      <w:tr w:rsidR="003B425C" w:rsidRPr="00F83140" w14:paraId="46A88D55" w14:textId="77777777" w:rsidTr="00FA33C8">
        <w:tc>
          <w:tcPr>
            <w:tcW w:w="3237" w:type="dxa"/>
          </w:tcPr>
          <w:p w14:paraId="21835283" w14:textId="77777777" w:rsidR="003B425C" w:rsidRPr="00F83140" w:rsidRDefault="003B425C" w:rsidP="003B425C">
            <w:pPr>
              <w:rPr>
                <w:rFonts w:cstheme="minorHAnsi"/>
              </w:rPr>
            </w:pPr>
            <w:r w:rsidRPr="00F83140">
              <w:rPr>
                <w:rFonts w:cstheme="minorHAnsi"/>
              </w:rPr>
              <w:t>Refurbishment Activities</w:t>
            </w:r>
          </w:p>
        </w:tc>
        <w:tc>
          <w:tcPr>
            <w:tcW w:w="2068" w:type="dxa"/>
            <w:gridSpan w:val="2"/>
          </w:tcPr>
          <w:p w14:paraId="460123C9"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34C6B8B3" w14:textId="77777777" w:rsidR="003B425C" w:rsidRPr="00F83140" w:rsidRDefault="003B425C" w:rsidP="003B425C">
            <w:pPr>
              <w:rPr>
                <w:rFonts w:cstheme="minorHAnsi"/>
              </w:rPr>
            </w:pPr>
          </w:p>
        </w:tc>
      </w:tr>
      <w:tr w:rsidR="003B425C" w:rsidRPr="00F83140" w14:paraId="651D2AA2" w14:textId="77777777" w:rsidTr="00FA33C8">
        <w:tc>
          <w:tcPr>
            <w:tcW w:w="3237" w:type="dxa"/>
          </w:tcPr>
          <w:p w14:paraId="4B42DBB5" w14:textId="0FEE4D44" w:rsidR="003B425C" w:rsidRPr="00F83140" w:rsidRDefault="003B425C" w:rsidP="003B425C">
            <w:pPr>
              <w:rPr>
                <w:rFonts w:cstheme="minorHAnsi"/>
              </w:rPr>
            </w:pPr>
            <w:r w:rsidRPr="00F83140">
              <w:rPr>
                <w:rFonts w:cstheme="minorHAnsi"/>
              </w:rPr>
              <w:t xml:space="preserve">Modification/Repair </w:t>
            </w:r>
            <w:r w:rsidR="00767982" w:rsidRPr="00F83140">
              <w:rPr>
                <w:rFonts w:cstheme="minorHAnsi"/>
              </w:rPr>
              <w:t>deficiencies</w:t>
            </w:r>
          </w:p>
        </w:tc>
        <w:tc>
          <w:tcPr>
            <w:tcW w:w="2068" w:type="dxa"/>
            <w:gridSpan w:val="2"/>
          </w:tcPr>
          <w:p w14:paraId="5EF382D2"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3EEEAAD9" w14:textId="77777777" w:rsidR="003B425C" w:rsidRPr="00F83140" w:rsidRDefault="003B425C" w:rsidP="003B425C">
            <w:pPr>
              <w:rPr>
                <w:rFonts w:cstheme="minorHAnsi"/>
              </w:rPr>
            </w:pPr>
          </w:p>
        </w:tc>
      </w:tr>
      <w:tr w:rsidR="003B425C" w:rsidRPr="00F83140" w14:paraId="62511332" w14:textId="77777777" w:rsidTr="00FA33C8">
        <w:tc>
          <w:tcPr>
            <w:tcW w:w="3237" w:type="dxa"/>
          </w:tcPr>
          <w:p w14:paraId="2AF986F5" w14:textId="77777777" w:rsidR="003B425C" w:rsidRPr="00F83140" w:rsidRDefault="003B425C" w:rsidP="003B425C">
            <w:pPr>
              <w:rPr>
                <w:rFonts w:cstheme="minorHAnsi"/>
              </w:rPr>
            </w:pPr>
            <w:r w:rsidRPr="00F83140">
              <w:rPr>
                <w:rFonts w:cstheme="minorHAnsi"/>
              </w:rPr>
              <w:t>Operation beyond allowable limits</w:t>
            </w:r>
          </w:p>
        </w:tc>
        <w:tc>
          <w:tcPr>
            <w:tcW w:w="2068" w:type="dxa"/>
            <w:gridSpan w:val="2"/>
          </w:tcPr>
          <w:p w14:paraId="41BB3361"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45AEE9ED" w14:textId="77777777" w:rsidR="003B425C" w:rsidRPr="00F83140" w:rsidRDefault="003B425C" w:rsidP="003B425C">
            <w:pPr>
              <w:rPr>
                <w:rFonts w:cstheme="minorHAnsi"/>
              </w:rPr>
            </w:pPr>
          </w:p>
        </w:tc>
      </w:tr>
      <w:tr w:rsidR="003B425C" w:rsidRPr="00F83140" w14:paraId="70FCD3B4" w14:textId="77777777" w:rsidTr="00FA33C8">
        <w:tc>
          <w:tcPr>
            <w:tcW w:w="3237" w:type="dxa"/>
          </w:tcPr>
          <w:p w14:paraId="5B5A46CB" w14:textId="77777777" w:rsidR="003B425C" w:rsidRPr="00F83140" w:rsidRDefault="003B425C" w:rsidP="003B425C">
            <w:pPr>
              <w:rPr>
                <w:rFonts w:cstheme="minorHAnsi"/>
              </w:rPr>
            </w:pPr>
            <w:r w:rsidRPr="00F83140">
              <w:rPr>
                <w:rFonts w:cstheme="minorHAnsi"/>
              </w:rPr>
              <w:t>Maintenance deficiencies</w:t>
            </w:r>
          </w:p>
        </w:tc>
        <w:tc>
          <w:tcPr>
            <w:tcW w:w="2068" w:type="dxa"/>
            <w:gridSpan w:val="2"/>
          </w:tcPr>
          <w:p w14:paraId="315ACD96"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038DC64B" w14:textId="77777777" w:rsidR="003B425C" w:rsidRPr="00F83140" w:rsidRDefault="003B425C" w:rsidP="003B425C">
            <w:pPr>
              <w:rPr>
                <w:rFonts w:cstheme="minorHAnsi"/>
              </w:rPr>
            </w:pPr>
          </w:p>
        </w:tc>
      </w:tr>
      <w:tr w:rsidR="003B425C" w:rsidRPr="00F83140" w14:paraId="47ED5162" w14:textId="77777777" w:rsidTr="00FA33C8">
        <w:tc>
          <w:tcPr>
            <w:tcW w:w="3237" w:type="dxa"/>
          </w:tcPr>
          <w:p w14:paraId="2E52A3E4" w14:textId="77777777" w:rsidR="003B425C" w:rsidRPr="00F83140" w:rsidRDefault="003B425C" w:rsidP="003B425C">
            <w:pPr>
              <w:rPr>
                <w:rFonts w:cstheme="minorHAnsi"/>
              </w:rPr>
            </w:pPr>
            <w:r w:rsidRPr="00F83140">
              <w:rPr>
                <w:rFonts w:cstheme="minorHAnsi"/>
              </w:rPr>
              <w:t>Other</w:t>
            </w:r>
          </w:p>
        </w:tc>
        <w:tc>
          <w:tcPr>
            <w:tcW w:w="2068" w:type="dxa"/>
            <w:gridSpan w:val="2"/>
          </w:tcPr>
          <w:p w14:paraId="33663347" w14:textId="77777777" w:rsidR="003B425C" w:rsidRPr="00FB16CF" w:rsidRDefault="003B425C" w:rsidP="003B425C">
            <w:pPr>
              <w:jc w:val="center"/>
              <w:rPr>
                <w:rFonts w:cstheme="minorHAnsi"/>
                <w:color w:val="0033CC"/>
              </w:rPr>
            </w:pPr>
            <w:r w:rsidRPr="00FB16CF">
              <w:rPr>
                <w:rFonts w:cstheme="minorHAnsi"/>
                <w:color w:val="0033CC"/>
              </w:rPr>
              <w:t>-</w:t>
            </w:r>
          </w:p>
        </w:tc>
        <w:tc>
          <w:tcPr>
            <w:tcW w:w="7645" w:type="dxa"/>
            <w:gridSpan w:val="3"/>
          </w:tcPr>
          <w:p w14:paraId="72C9EF46" w14:textId="77777777" w:rsidR="003B425C" w:rsidRPr="00F83140" w:rsidRDefault="003B425C" w:rsidP="003B425C">
            <w:pPr>
              <w:rPr>
                <w:rFonts w:cstheme="minorHAnsi"/>
              </w:rPr>
            </w:pPr>
          </w:p>
        </w:tc>
      </w:tr>
      <w:tr w:rsidR="00567B88" w:rsidRPr="00F83140" w14:paraId="0B34062D" w14:textId="77777777" w:rsidTr="00FA33C8">
        <w:tc>
          <w:tcPr>
            <w:tcW w:w="12950" w:type="dxa"/>
            <w:gridSpan w:val="6"/>
          </w:tcPr>
          <w:p w14:paraId="2702B9EF" w14:textId="77777777" w:rsidR="00567B88" w:rsidRDefault="00FA33C8" w:rsidP="003B425C">
            <w:pPr>
              <w:rPr>
                <w:rFonts w:cstheme="minorHAnsi"/>
              </w:rPr>
            </w:pPr>
            <w:r>
              <w:rPr>
                <w:rFonts w:cstheme="minorHAnsi"/>
              </w:rPr>
              <w:lastRenderedPageBreak/>
              <w:t xml:space="preserve">NOTE: The above list of failure modes may not be comprehensive for your vessel.  </w:t>
            </w:r>
          </w:p>
          <w:p w14:paraId="1C691147" w14:textId="77777777" w:rsidR="00FA33C8" w:rsidRDefault="00FA33C8" w:rsidP="003B425C">
            <w:pPr>
              <w:rPr>
                <w:rFonts w:cstheme="minorHAnsi"/>
              </w:rPr>
            </w:pPr>
            <w:r>
              <w:rPr>
                <w:rFonts w:cstheme="minorHAnsi"/>
              </w:rPr>
              <w:t>NOTE: The mitigations provided are only examples</w:t>
            </w:r>
          </w:p>
          <w:p w14:paraId="256ABF27" w14:textId="785628D3" w:rsidR="00FA33C8" w:rsidRPr="00F83140" w:rsidRDefault="00FA33C8" w:rsidP="003B425C">
            <w:pPr>
              <w:rPr>
                <w:rFonts w:cstheme="minorHAnsi"/>
              </w:rPr>
            </w:pPr>
          </w:p>
        </w:tc>
      </w:tr>
      <w:tr w:rsidR="003B425C" w:rsidRPr="00F83140" w14:paraId="2F590ADA" w14:textId="77777777" w:rsidTr="00FA33C8">
        <w:trPr>
          <w:trHeight w:val="584"/>
        </w:trPr>
        <w:tc>
          <w:tcPr>
            <w:tcW w:w="12950" w:type="dxa"/>
            <w:gridSpan w:val="6"/>
            <w:shd w:val="clear" w:color="auto" w:fill="F2F2F2" w:themeFill="background1" w:themeFillShade="F2"/>
          </w:tcPr>
          <w:p w14:paraId="7657E74D" w14:textId="77777777" w:rsidR="003B425C" w:rsidRPr="00F83140" w:rsidRDefault="003B425C" w:rsidP="003B425C">
            <w:pPr>
              <w:jc w:val="center"/>
              <w:rPr>
                <w:rFonts w:cstheme="minorHAnsi"/>
              </w:rPr>
            </w:pPr>
          </w:p>
          <w:p w14:paraId="53CDD81B" w14:textId="5BF327E5" w:rsidR="00702F17" w:rsidRPr="00F83140" w:rsidRDefault="003B425C" w:rsidP="00702F17">
            <w:pPr>
              <w:jc w:val="center"/>
              <w:rPr>
                <w:rFonts w:cstheme="minorHAnsi"/>
              </w:rPr>
            </w:pPr>
            <w:r w:rsidRPr="00F83140">
              <w:rPr>
                <w:rFonts w:cstheme="minorHAnsi"/>
              </w:rPr>
              <w:t>INSPECTIONS/NDE</w:t>
            </w:r>
            <w:r w:rsidR="00702F17">
              <w:rPr>
                <w:rFonts w:cstheme="minorHAnsi"/>
              </w:rPr>
              <w:t xml:space="preserve"> </w:t>
            </w:r>
          </w:p>
          <w:p w14:paraId="4195EAAF" w14:textId="77777777" w:rsidR="003B425C" w:rsidRPr="00F83140" w:rsidRDefault="003B425C" w:rsidP="003B425C">
            <w:pPr>
              <w:rPr>
                <w:rFonts w:cstheme="minorHAnsi"/>
              </w:rPr>
            </w:pPr>
          </w:p>
        </w:tc>
      </w:tr>
      <w:tr w:rsidR="003B425C" w:rsidRPr="00F83140" w14:paraId="113866F2" w14:textId="77777777" w:rsidTr="00FA33C8">
        <w:tc>
          <w:tcPr>
            <w:tcW w:w="3237" w:type="dxa"/>
          </w:tcPr>
          <w:p w14:paraId="0602076B" w14:textId="77777777" w:rsidR="003B425C" w:rsidRPr="00F83140" w:rsidRDefault="003B425C" w:rsidP="003B425C">
            <w:pPr>
              <w:rPr>
                <w:rFonts w:cstheme="minorHAnsi"/>
              </w:rPr>
            </w:pPr>
            <w:r w:rsidRPr="00F83140">
              <w:rPr>
                <w:rFonts w:cstheme="minorHAnsi"/>
              </w:rPr>
              <w:t>Internal</w:t>
            </w:r>
          </w:p>
        </w:tc>
        <w:tc>
          <w:tcPr>
            <w:tcW w:w="2068" w:type="dxa"/>
            <w:gridSpan w:val="2"/>
          </w:tcPr>
          <w:p w14:paraId="16E34C85" w14:textId="77777777" w:rsidR="003B425C" w:rsidRPr="00FB16CF" w:rsidRDefault="003B425C" w:rsidP="003B425C">
            <w:pPr>
              <w:jc w:val="center"/>
              <w:rPr>
                <w:rFonts w:cstheme="minorHAnsi"/>
                <w:color w:val="0033CC"/>
              </w:rPr>
            </w:pPr>
            <w:r w:rsidRPr="00FB16CF">
              <w:rPr>
                <w:rFonts w:cstheme="minorHAnsi"/>
                <w:color w:val="0033CC"/>
              </w:rPr>
              <w:t>N</w:t>
            </w:r>
          </w:p>
        </w:tc>
        <w:tc>
          <w:tcPr>
            <w:tcW w:w="7645" w:type="dxa"/>
            <w:gridSpan w:val="3"/>
          </w:tcPr>
          <w:p w14:paraId="28FB4A15" w14:textId="77777777" w:rsidR="003B425C" w:rsidRPr="00FB16CF" w:rsidRDefault="003B425C" w:rsidP="003B425C">
            <w:pPr>
              <w:rPr>
                <w:rFonts w:cstheme="minorHAnsi"/>
                <w:color w:val="0033CC"/>
              </w:rPr>
            </w:pPr>
            <w:r w:rsidRPr="00FB16CF">
              <w:rPr>
                <w:rFonts w:cstheme="minorHAnsi"/>
                <w:color w:val="0033CC"/>
              </w:rPr>
              <w:t xml:space="preserve">No internal inspections performed on this </w:t>
            </w:r>
            <w:proofErr w:type="spellStart"/>
            <w:r w:rsidRPr="00FB16CF">
              <w:rPr>
                <w:rFonts w:cstheme="minorHAnsi"/>
                <w:color w:val="0033CC"/>
              </w:rPr>
              <w:t>cryo</w:t>
            </w:r>
            <w:proofErr w:type="spellEnd"/>
            <w:r w:rsidRPr="00FB16CF">
              <w:rPr>
                <w:rFonts w:cstheme="minorHAnsi"/>
                <w:color w:val="0033CC"/>
              </w:rPr>
              <w:t xml:space="preserve"> vessel. We do not wish to bring the tank up to ambient.  </w:t>
            </w:r>
          </w:p>
          <w:p w14:paraId="4B55D135" w14:textId="77777777" w:rsidR="003B425C" w:rsidRPr="00FB16CF" w:rsidRDefault="003B425C" w:rsidP="003B425C">
            <w:pPr>
              <w:rPr>
                <w:rFonts w:cstheme="minorHAnsi"/>
                <w:color w:val="0033CC"/>
              </w:rPr>
            </w:pPr>
            <w:r w:rsidRPr="00FB16CF">
              <w:rPr>
                <w:rFonts w:cstheme="minorHAnsi"/>
                <w:color w:val="0033CC"/>
              </w:rPr>
              <w:t xml:space="preserve">Corrosion concerns are negligible, outlet filters do not show concern. </w:t>
            </w:r>
          </w:p>
          <w:p w14:paraId="3647C655" w14:textId="76A4BDD7" w:rsidR="003B425C" w:rsidRPr="00FB16CF" w:rsidRDefault="003B425C" w:rsidP="003B425C">
            <w:pPr>
              <w:rPr>
                <w:rFonts w:cstheme="minorHAnsi"/>
                <w:color w:val="0033CC"/>
              </w:rPr>
            </w:pPr>
            <w:r w:rsidRPr="00FB16CF">
              <w:rPr>
                <w:rFonts w:cstheme="minorHAnsi"/>
                <w:color w:val="0033CC"/>
              </w:rPr>
              <w:t>Stress and Fracture mechanics + procedure controlled operating procedures mitigates fatigue and crack growth concerns</w:t>
            </w:r>
            <w:r w:rsidR="00767982" w:rsidRPr="00FB16CF">
              <w:rPr>
                <w:rFonts w:cstheme="minorHAnsi"/>
                <w:color w:val="0033CC"/>
              </w:rPr>
              <w:t>.</w:t>
            </w:r>
          </w:p>
          <w:p w14:paraId="7A9069D1" w14:textId="77777777" w:rsidR="003B425C" w:rsidRPr="00FB16CF" w:rsidRDefault="003B425C" w:rsidP="003B425C">
            <w:pPr>
              <w:rPr>
                <w:rFonts w:cstheme="minorHAnsi"/>
                <w:color w:val="0033CC"/>
              </w:rPr>
            </w:pPr>
            <w:r w:rsidRPr="00FB16CF">
              <w:rPr>
                <w:rFonts w:cstheme="minorHAnsi"/>
                <w:color w:val="0033CC"/>
              </w:rPr>
              <w:t>Tank is holding pressure and annulus is holding vacuum</w:t>
            </w:r>
          </w:p>
        </w:tc>
      </w:tr>
      <w:tr w:rsidR="003B425C" w:rsidRPr="00F83140" w14:paraId="2FAFFAE1" w14:textId="77777777" w:rsidTr="00FA33C8">
        <w:tc>
          <w:tcPr>
            <w:tcW w:w="3237" w:type="dxa"/>
          </w:tcPr>
          <w:p w14:paraId="3BD21AAC" w14:textId="1163A8F2" w:rsidR="003B425C" w:rsidRPr="00F83140" w:rsidRDefault="007C55D9" w:rsidP="003B425C">
            <w:pPr>
              <w:rPr>
                <w:rFonts w:cstheme="minorHAnsi"/>
              </w:rPr>
            </w:pPr>
            <w:r>
              <w:rPr>
                <w:rFonts w:cstheme="minorHAnsi"/>
              </w:rPr>
              <w:t>External</w:t>
            </w:r>
          </w:p>
        </w:tc>
        <w:tc>
          <w:tcPr>
            <w:tcW w:w="2068" w:type="dxa"/>
            <w:gridSpan w:val="2"/>
          </w:tcPr>
          <w:p w14:paraId="0655FA46" w14:textId="77777777" w:rsidR="003B425C" w:rsidRPr="00FB16CF" w:rsidRDefault="003B425C" w:rsidP="003B425C">
            <w:pPr>
              <w:jc w:val="center"/>
              <w:rPr>
                <w:rFonts w:cstheme="minorHAnsi"/>
                <w:color w:val="0033CC"/>
              </w:rPr>
            </w:pPr>
            <w:r w:rsidRPr="00FB16CF">
              <w:rPr>
                <w:rFonts w:cstheme="minorHAnsi"/>
                <w:color w:val="0033CC"/>
              </w:rPr>
              <w:t>Y</w:t>
            </w:r>
          </w:p>
        </w:tc>
        <w:tc>
          <w:tcPr>
            <w:tcW w:w="7645" w:type="dxa"/>
            <w:gridSpan w:val="3"/>
          </w:tcPr>
          <w:p w14:paraId="2B6F1557" w14:textId="77777777" w:rsidR="003B425C" w:rsidRPr="00FB16CF" w:rsidRDefault="003B425C" w:rsidP="003B425C">
            <w:pPr>
              <w:rPr>
                <w:rFonts w:cstheme="minorHAnsi"/>
                <w:color w:val="0033CC"/>
              </w:rPr>
            </w:pPr>
            <w:r w:rsidRPr="00FB16CF">
              <w:rPr>
                <w:rFonts w:cstheme="minorHAnsi"/>
                <w:color w:val="0033CC"/>
              </w:rPr>
              <w:t>Visual – 100% visually inspected</w:t>
            </w:r>
          </w:p>
          <w:p w14:paraId="5F927023" w14:textId="77777777" w:rsidR="003B425C" w:rsidRPr="00FB16CF" w:rsidRDefault="003B425C" w:rsidP="003B425C">
            <w:pPr>
              <w:rPr>
                <w:rFonts w:cstheme="minorHAnsi"/>
                <w:color w:val="0033CC"/>
              </w:rPr>
            </w:pPr>
            <w:r w:rsidRPr="00FB16CF">
              <w:rPr>
                <w:rFonts w:cstheme="minorHAnsi"/>
                <w:color w:val="0033CC"/>
              </w:rPr>
              <w:t xml:space="preserve">Dye Pen – </w:t>
            </w:r>
          </w:p>
          <w:p w14:paraId="0FE4DE23" w14:textId="77777777" w:rsidR="003B425C" w:rsidRPr="00FB16CF" w:rsidRDefault="003B425C" w:rsidP="003B425C">
            <w:pPr>
              <w:rPr>
                <w:rFonts w:cstheme="minorHAnsi"/>
                <w:color w:val="0033CC"/>
              </w:rPr>
            </w:pPr>
            <w:r w:rsidRPr="00FB16CF">
              <w:rPr>
                <w:rFonts w:cstheme="minorHAnsi"/>
                <w:color w:val="0033CC"/>
              </w:rPr>
              <w:t xml:space="preserve">Mag Part – </w:t>
            </w:r>
          </w:p>
          <w:p w14:paraId="5A2A9C03" w14:textId="77777777" w:rsidR="003B425C" w:rsidRPr="00FB16CF" w:rsidRDefault="003B425C" w:rsidP="003B425C">
            <w:pPr>
              <w:rPr>
                <w:rFonts w:cstheme="minorHAnsi"/>
                <w:color w:val="0033CC"/>
              </w:rPr>
            </w:pPr>
            <w:r w:rsidRPr="00FB16CF">
              <w:rPr>
                <w:rFonts w:cstheme="minorHAnsi"/>
                <w:color w:val="0033CC"/>
              </w:rPr>
              <w:t xml:space="preserve">Etc… </w:t>
            </w:r>
          </w:p>
        </w:tc>
      </w:tr>
      <w:tr w:rsidR="003B425C" w:rsidRPr="00F83140" w14:paraId="383AFCE9" w14:textId="77777777" w:rsidTr="00FA33C8">
        <w:tc>
          <w:tcPr>
            <w:tcW w:w="3237" w:type="dxa"/>
          </w:tcPr>
          <w:p w14:paraId="0D3850C6" w14:textId="50FCB9EA" w:rsidR="003B425C" w:rsidRPr="00F83140" w:rsidRDefault="007C55D9" w:rsidP="003B425C">
            <w:pPr>
              <w:rPr>
                <w:rFonts w:cstheme="minorHAnsi"/>
              </w:rPr>
            </w:pPr>
            <w:r>
              <w:rPr>
                <w:rFonts w:cstheme="minorHAnsi"/>
              </w:rPr>
              <w:t>Volumetric</w:t>
            </w:r>
          </w:p>
        </w:tc>
        <w:tc>
          <w:tcPr>
            <w:tcW w:w="2068" w:type="dxa"/>
            <w:gridSpan w:val="2"/>
          </w:tcPr>
          <w:p w14:paraId="447F76E6" w14:textId="247DE955" w:rsidR="003B425C" w:rsidRPr="00FB16CF" w:rsidRDefault="007C55D9" w:rsidP="003B425C">
            <w:pPr>
              <w:jc w:val="center"/>
              <w:rPr>
                <w:rFonts w:cstheme="minorHAnsi"/>
                <w:color w:val="0033CC"/>
              </w:rPr>
            </w:pPr>
            <w:r w:rsidRPr="00FB16CF">
              <w:rPr>
                <w:rFonts w:cstheme="minorHAnsi"/>
                <w:color w:val="0033CC"/>
              </w:rPr>
              <w:t>Y</w:t>
            </w:r>
          </w:p>
        </w:tc>
        <w:tc>
          <w:tcPr>
            <w:tcW w:w="7645" w:type="dxa"/>
            <w:gridSpan w:val="3"/>
          </w:tcPr>
          <w:p w14:paraId="69012D85" w14:textId="1A6EA4D9" w:rsidR="003B425C" w:rsidRPr="00FB16CF" w:rsidRDefault="007463E0" w:rsidP="003B425C">
            <w:pPr>
              <w:rPr>
                <w:rFonts w:cstheme="minorHAnsi"/>
                <w:color w:val="0033CC"/>
              </w:rPr>
            </w:pPr>
            <w:r w:rsidRPr="00FB16CF">
              <w:rPr>
                <w:rFonts w:cstheme="minorHAnsi"/>
                <w:color w:val="0033CC"/>
              </w:rPr>
              <w:t>Radiography, Volumetric shear wave……..</w:t>
            </w:r>
            <w:r w:rsidR="007C55D9" w:rsidRPr="00FB16CF">
              <w:rPr>
                <w:rFonts w:cstheme="minorHAnsi"/>
                <w:color w:val="0033CC"/>
              </w:rPr>
              <w:t xml:space="preserve"> 100% welds…</w:t>
            </w:r>
          </w:p>
          <w:p w14:paraId="1A5FBDC4" w14:textId="77777777" w:rsidR="007C55D9" w:rsidRPr="00FB16CF" w:rsidRDefault="007C55D9" w:rsidP="003B425C">
            <w:pPr>
              <w:rPr>
                <w:rFonts w:cstheme="minorHAnsi"/>
                <w:color w:val="0033CC"/>
              </w:rPr>
            </w:pPr>
          </w:p>
          <w:p w14:paraId="6D3C2A98" w14:textId="77777777" w:rsidR="003B425C" w:rsidRPr="00FB16CF" w:rsidRDefault="003B425C" w:rsidP="003B425C">
            <w:pPr>
              <w:rPr>
                <w:rFonts w:cstheme="minorHAnsi"/>
                <w:color w:val="0033CC"/>
              </w:rPr>
            </w:pPr>
          </w:p>
        </w:tc>
      </w:tr>
      <w:tr w:rsidR="007C55D9" w:rsidRPr="00F83140" w14:paraId="55729486" w14:textId="77777777" w:rsidTr="00FA33C8">
        <w:tc>
          <w:tcPr>
            <w:tcW w:w="3237" w:type="dxa"/>
          </w:tcPr>
          <w:p w14:paraId="6B203484" w14:textId="665C6703" w:rsidR="007C55D9" w:rsidRPr="00F83140" w:rsidRDefault="007C55D9" w:rsidP="007C55D9">
            <w:pPr>
              <w:rPr>
                <w:rFonts w:cstheme="minorHAnsi"/>
              </w:rPr>
            </w:pPr>
            <w:r w:rsidRPr="00F83140">
              <w:rPr>
                <w:rFonts w:cstheme="minorHAnsi"/>
              </w:rPr>
              <w:t>Other</w:t>
            </w:r>
          </w:p>
        </w:tc>
        <w:tc>
          <w:tcPr>
            <w:tcW w:w="2068" w:type="dxa"/>
            <w:gridSpan w:val="2"/>
          </w:tcPr>
          <w:p w14:paraId="4D8BA928" w14:textId="5954E694" w:rsidR="007C55D9" w:rsidRPr="00FB16CF" w:rsidRDefault="007C55D9" w:rsidP="007C55D9">
            <w:pPr>
              <w:jc w:val="center"/>
              <w:rPr>
                <w:rFonts w:cstheme="minorHAnsi"/>
                <w:color w:val="0033CC"/>
              </w:rPr>
            </w:pPr>
            <w:r w:rsidRPr="00FB16CF">
              <w:rPr>
                <w:rFonts w:cstheme="minorHAnsi"/>
                <w:color w:val="0033CC"/>
              </w:rPr>
              <w:t>-</w:t>
            </w:r>
          </w:p>
        </w:tc>
        <w:tc>
          <w:tcPr>
            <w:tcW w:w="7645" w:type="dxa"/>
            <w:gridSpan w:val="3"/>
          </w:tcPr>
          <w:p w14:paraId="16BCF435" w14:textId="4494445C" w:rsidR="007C55D9" w:rsidRDefault="007C55D9" w:rsidP="007C55D9">
            <w:pPr>
              <w:rPr>
                <w:rFonts w:cstheme="minorHAnsi"/>
              </w:rPr>
            </w:pPr>
          </w:p>
          <w:p w14:paraId="01E55175" w14:textId="291E9EC0" w:rsidR="007C55D9" w:rsidRPr="00F83140" w:rsidRDefault="007C55D9" w:rsidP="007C55D9">
            <w:pPr>
              <w:rPr>
                <w:rFonts w:cstheme="minorHAnsi"/>
              </w:rPr>
            </w:pPr>
          </w:p>
        </w:tc>
      </w:tr>
      <w:tr w:rsidR="007C55D9" w:rsidRPr="00F83140" w14:paraId="56B89176" w14:textId="77777777" w:rsidTr="00FA33C8">
        <w:tc>
          <w:tcPr>
            <w:tcW w:w="3237" w:type="dxa"/>
          </w:tcPr>
          <w:p w14:paraId="27B8BA2A" w14:textId="6C3774CC" w:rsidR="007C55D9" w:rsidRPr="00F83140" w:rsidRDefault="007C55D9" w:rsidP="007C55D9">
            <w:pPr>
              <w:rPr>
                <w:rFonts w:cstheme="minorHAnsi"/>
              </w:rPr>
            </w:pPr>
            <w:r w:rsidRPr="00F83140">
              <w:rPr>
                <w:rFonts w:cstheme="minorHAnsi"/>
              </w:rPr>
              <w:t>PRESSURE/OPERATIONAL TESTS</w:t>
            </w:r>
          </w:p>
        </w:tc>
        <w:tc>
          <w:tcPr>
            <w:tcW w:w="2068" w:type="dxa"/>
            <w:gridSpan w:val="2"/>
          </w:tcPr>
          <w:p w14:paraId="74CAB3CC" w14:textId="2688A082" w:rsidR="007C55D9" w:rsidRPr="00FB16CF" w:rsidRDefault="007C55D9" w:rsidP="007C55D9">
            <w:pPr>
              <w:jc w:val="center"/>
              <w:rPr>
                <w:rFonts w:cstheme="minorHAnsi"/>
                <w:color w:val="0033CC"/>
              </w:rPr>
            </w:pPr>
          </w:p>
        </w:tc>
        <w:tc>
          <w:tcPr>
            <w:tcW w:w="7645" w:type="dxa"/>
            <w:gridSpan w:val="3"/>
          </w:tcPr>
          <w:p w14:paraId="1F609172" w14:textId="77777777" w:rsidR="007C55D9" w:rsidRPr="00F83140" w:rsidRDefault="007C55D9" w:rsidP="007C55D9">
            <w:pPr>
              <w:rPr>
                <w:rFonts w:cstheme="minorHAnsi"/>
              </w:rPr>
            </w:pPr>
          </w:p>
        </w:tc>
      </w:tr>
      <w:tr w:rsidR="009C5218" w:rsidRPr="00F83140" w14:paraId="4543B386" w14:textId="77777777" w:rsidTr="009C5218">
        <w:tc>
          <w:tcPr>
            <w:tcW w:w="3237" w:type="dxa"/>
          </w:tcPr>
          <w:p w14:paraId="6D427612" w14:textId="77777777" w:rsidR="009C5218" w:rsidRPr="00F83140" w:rsidRDefault="009C5218" w:rsidP="009C5218">
            <w:pPr>
              <w:rPr>
                <w:rFonts w:cstheme="minorHAnsi"/>
              </w:rPr>
            </w:pPr>
            <w:r>
              <w:rPr>
                <w:rFonts w:cstheme="minorHAnsi"/>
              </w:rPr>
              <w:t>Proof Tests</w:t>
            </w:r>
          </w:p>
        </w:tc>
        <w:tc>
          <w:tcPr>
            <w:tcW w:w="2068" w:type="dxa"/>
            <w:gridSpan w:val="2"/>
          </w:tcPr>
          <w:p w14:paraId="29B88FC5" w14:textId="081C0355" w:rsidR="009C5218" w:rsidRPr="00FB16CF" w:rsidRDefault="009C5218" w:rsidP="00FA33C8">
            <w:pPr>
              <w:jc w:val="center"/>
              <w:rPr>
                <w:rFonts w:cstheme="minorHAnsi"/>
                <w:color w:val="0033CC"/>
              </w:rPr>
            </w:pPr>
            <w:r w:rsidRPr="00FB16CF">
              <w:rPr>
                <w:rFonts w:cstheme="minorHAnsi"/>
                <w:color w:val="0033CC"/>
              </w:rPr>
              <w:t>-</w:t>
            </w:r>
          </w:p>
        </w:tc>
        <w:tc>
          <w:tcPr>
            <w:tcW w:w="7645" w:type="dxa"/>
            <w:gridSpan w:val="3"/>
          </w:tcPr>
          <w:p w14:paraId="28CFC19F" w14:textId="3E58BC74" w:rsidR="009C5218" w:rsidRPr="00F83140" w:rsidRDefault="009C5218" w:rsidP="00FA33C8">
            <w:pPr>
              <w:jc w:val="center"/>
              <w:rPr>
                <w:rFonts w:cstheme="minorHAnsi"/>
              </w:rPr>
            </w:pPr>
          </w:p>
        </w:tc>
      </w:tr>
      <w:tr w:rsidR="007C55D9" w:rsidRPr="00F83140" w14:paraId="4BD15A13" w14:textId="77777777" w:rsidTr="00FA33C8">
        <w:tc>
          <w:tcPr>
            <w:tcW w:w="3237" w:type="dxa"/>
          </w:tcPr>
          <w:p w14:paraId="3BEC78D9" w14:textId="65C781C8" w:rsidR="007C55D9" w:rsidRPr="00F83140" w:rsidRDefault="007C55D9" w:rsidP="007C55D9">
            <w:pPr>
              <w:rPr>
                <w:rFonts w:cstheme="minorHAnsi"/>
              </w:rPr>
            </w:pPr>
            <w:r w:rsidRPr="00F83140">
              <w:rPr>
                <w:rFonts w:cstheme="minorHAnsi"/>
              </w:rPr>
              <w:t>Leak</w:t>
            </w:r>
          </w:p>
        </w:tc>
        <w:tc>
          <w:tcPr>
            <w:tcW w:w="2068" w:type="dxa"/>
            <w:gridSpan w:val="2"/>
          </w:tcPr>
          <w:p w14:paraId="79E4F53F" w14:textId="4881C3E3" w:rsidR="007C55D9" w:rsidRPr="00FB16CF" w:rsidRDefault="007C55D9" w:rsidP="007C55D9">
            <w:pPr>
              <w:jc w:val="center"/>
              <w:rPr>
                <w:rFonts w:cstheme="minorHAnsi"/>
                <w:color w:val="0033CC"/>
              </w:rPr>
            </w:pPr>
            <w:r w:rsidRPr="00FB16CF">
              <w:rPr>
                <w:rFonts w:cstheme="minorHAnsi"/>
                <w:color w:val="0033CC"/>
              </w:rPr>
              <w:t>-</w:t>
            </w:r>
          </w:p>
        </w:tc>
        <w:tc>
          <w:tcPr>
            <w:tcW w:w="7645" w:type="dxa"/>
            <w:gridSpan w:val="3"/>
          </w:tcPr>
          <w:p w14:paraId="5FA1589D" w14:textId="77777777" w:rsidR="007C55D9" w:rsidRPr="00F83140" w:rsidRDefault="007C55D9" w:rsidP="007C55D9">
            <w:pPr>
              <w:rPr>
                <w:rFonts w:cstheme="minorHAnsi"/>
              </w:rPr>
            </w:pPr>
          </w:p>
        </w:tc>
      </w:tr>
      <w:tr w:rsidR="007C55D9" w:rsidRPr="00F83140" w14:paraId="370D737A" w14:textId="77777777" w:rsidTr="00FA33C8">
        <w:tc>
          <w:tcPr>
            <w:tcW w:w="3237" w:type="dxa"/>
          </w:tcPr>
          <w:p w14:paraId="397958FA" w14:textId="257C7F13" w:rsidR="007C55D9" w:rsidRPr="00F83140" w:rsidRDefault="007C55D9" w:rsidP="007C55D9">
            <w:pPr>
              <w:rPr>
                <w:rFonts w:cstheme="minorHAnsi"/>
              </w:rPr>
            </w:pPr>
            <w:r w:rsidRPr="00F83140">
              <w:rPr>
                <w:rFonts w:cstheme="minorHAnsi"/>
              </w:rPr>
              <w:t>Vacuum</w:t>
            </w:r>
          </w:p>
        </w:tc>
        <w:tc>
          <w:tcPr>
            <w:tcW w:w="2068" w:type="dxa"/>
            <w:gridSpan w:val="2"/>
          </w:tcPr>
          <w:p w14:paraId="7F5752FF" w14:textId="59C3BA1F" w:rsidR="007C55D9" w:rsidRPr="00FB16CF" w:rsidRDefault="007C55D9" w:rsidP="007C55D9">
            <w:pPr>
              <w:jc w:val="center"/>
              <w:rPr>
                <w:rFonts w:cstheme="minorHAnsi"/>
                <w:color w:val="0033CC"/>
              </w:rPr>
            </w:pPr>
            <w:r w:rsidRPr="00FB16CF">
              <w:rPr>
                <w:rFonts w:cstheme="minorHAnsi"/>
                <w:color w:val="0033CC"/>
              </w:rPr>
              <w:t>-</w:t>
            </w:r>
          </w:p>
        </w:tc>
        <w:tc>
          <w:tcPr>
            <w:tcW w:w="7645" w:type="dxa"/>
            <w:gridSpan w:val="3"/>
          </w:tcPr>
          <w:p w14:paraId="5417FB38" w14:textId="77777777" w:rsidR="007C55D9" w:rsidRPr="00F83140" w:rsidRDefault="007C55D9" w:rsidP="007C55D9">
            <w:pPr>
              <w:rPr>
                <w:rFonts w:cstheme="minorHAnsi"/>
              </w:rPr>
            </w:pPr>
          </w:p>
        </w:tc>
      </w:tr>
      <w:tr w:rsidR="007C55D9" w:rsidRPr="00F83140" w14:paraId="4B5F0610" w14:textId="77777777" w:rsidTr="00FA33C8">
        <w:tc>
          <w:tcPr>
            <w:tcW w:w="3237" w:type="dxa"/>
          </w:tcPr>
          <w:p w14:paraId="1A13EAE3" w14:textId="4D725F84" w:rsidR="007C55D9" w:rsidRPr="00F83140" w:rsidRDefault="007C55D9" w:rsidP="007C55D9">
            <w:pPr>
              <w:rPr>
                <w:rFonts w:cstheme="minorHAnsi"/>
              </w:rPr>
            </w:pPr>
            <w:r w:rsidRPr="00F83140">
              <w:rPr>
                <w:rFonts w:cstheme="minorHAnsi"/>
              </w:rPr>
              <w:t>Other</w:t>
            </w:r>
          </w:p>
        </w:tc>
        <w:tc>
          <w:tcPr>
            <w:tcW w:w="2068" w:type="dxa"/>
            <w:gridSpan w:val="2"/>
          </w:tcPr>
          <w:p w14:paraId="0926B898" w14:textId="713C8A7D" w:rsidR="007C55D9" w:rsidRPr="00FB16CF" w:rsidRDefault="007C55D9" w:rsidP="007C55D9">
            <w:pPr>
              <w:jc w:val="center"/>
              <w:rPr>
                <w:rFonts w:cstheme="minorHAnsi"/>
                <w:color w:val="0033CC"/>
              </w:rPr>
            </w:pPr>
            <w:r w:rsidRPr="00FB16CF">
              <w:rPr>
                <w:rFonts w:cstheme="minorHAnsi"/>
                <w:color w:val="0033CC"/>
              </w:rPr>
              <w:t>-</w:t>
            </w:r>
          </w:p>
        </w:tc>
        <w:tc>
          <w:tcPr>
            <w:tcW w:w="7645" w:type="dxa"/>
            <w:gridSpan w:val="3"/>
          </w:tcPr>
          <w:p w14:paraId="2D84668D" w14:textId="77777777" w:rsidR="007C55D9" w:rsidRPr="00F83140" w:rsidRDefault="007C55D9" w:rsidP="007C55D9">
            <w:pPr>
              <w:jc w:val="center"/>
              <w:rPr>
                <w:rFonts w:cstheme="minorHAnsi"/>
              </w:rPr>
            </w:pPr>
          </w:p>
        </w:tc>
      </w:tr>
      <w:tr w:rsidR="00FA33C8" w:rsidRPr="00F83140" w14:paraId="066E7E01" w14:textId="77777777" w:rsidTr="00AC1C3B">
        <w:tc>
          <w:tcPr>
            <w:tcW w:w="12950" w:type="dxa"/>
            <w:gridSpan w:val="6"/>
          </w:tcPr>
          <w:p w14:paraId="426060CD" w14:textId="473A71F9" w:rsidR="00FA33C8" w:rsidRPr="00F83140" w:rsidRDefault="00FA33C8" w:rsidP="00FA33C8">
            <w:pPr>
              <w:jc w:val="center"/>
              <w:rPr>
                <w:rFonts w:cstheme="minorHAnsi"/>
              </w:rPr>
            </w:pPr>
            <w:r>
              <w:rPr>
                <w:rFonts w:cstheme="minorHAnsi"/>
                <w:u w:val="single"/>
              </w:rPr>
              <w:t>CONCLUSION</w:t>
            </w:r>
          </w:p>
        </w:tc>
      </w:tr>
      <w:tr w:rsidR="007C55D9" w:rsidRPr="00F83140" w14:paraId="2BD39DF9" w14:textId="77777777" w:rsidTr="00FA33C8">
        <w:trPr>
          <w:trHeight w:val="120"/>
        </w:trPr>
        <w:tc>
          <w:tcPr>
            <w:tcW w:w="6475" w:type="dxa"/>
            <w:gridSpan w:val="4"/>
            <w:vMerge w:val="restart"/>
          </w:tcPr>
          <w:p w14:paraId="3A14D6CB" w14:textId="77777777" w:rsidR="007C55D9" w:rsidRDefault="007C55D9" w:rsidP="007C55D9">
            <w:pPr>
              <w:tabs>
                <w:tab w:val="left" w:pos="973"/>
              </w:tabs>
              <w:rPr>
                <w:rFonts w:cstheme="minorHAnsi"/>
              </w:rPr>
            </w:pPr>
            <w:r>
              <w:rPr>
                <w:rFonts w:cstheme="minorHAnsi"/>
              </w:rPr>
              <w:t xml:space="preserve">Pressure Vessel X.XXX is recommended to be reassessed : </w:t>
            </w:r>
          </w:p>
          <w:p w14:paraId="74FA3361" w14:textId="65CA721B" w:rsidR="007C55D9" w:rsidRDefault="00767982" w:rsidP="007C55D9">
            <w:pPr>
              <w:pStyle w:val="ListParagraph"/>
              <w:numPr>
                <w:ilvl w:val="0"/>
                <w:numId w:val="5"/>
              </w:numPr>
              <w:tabs>
                <w:tab w:val="left" w:pos="973"/>
              </w:tabs>
              <w:rPr>
                <w:rFonts w:cstheme="minorHAnsi"/>
              </w:rPr>
            </w:pPr>
            <w:r>
              <w:rPr>
                <w:rFonts w:cstheme="minorHAnsi"/>
              </w:rPr>
              <w:t>Additional Narrative</w:t>
            </w:r>
          </w:p>
          <w:p w14:paraId="3D9201E8" w14:textId="77777777" w:rsidR="007C55D9" w:rsidRDefault="007C55D9" w:rsidP="007C55D9">
            <w:pPr>
              <w:pStyle w:val="ListParagraph"/>
              <w:numPr>
                <w:ilvl w:val="0"/>
                <w:numId w:val="5"/>
              </w:numPr>
              <w:tabs>
                <w:tab w:val="left" w:pos="973"/>
              </w:tabs>
              <w:rPr>
                <w:rFonts w:cstheme="minorHAnsi"/>
              </w:rPr>
            </w:pPr>
            <w:r w:rsidRPr="001C6AEB">
              <w:rPr>
                <w:rFonts w:cstheme="minorHAnsi"/>
              </w:rPr>
              <w:t>links to supporting documentation</w:t>
            </w:r>
          </w:p>
          <w:p w14:paraId="255FE9E4" w14:textId="6A61D308" w:rsidR="007C55D9" w:rsidRDefault="007C55D9" w:rsidP="007C55D9">
            <w:pPr>
              <w:pStyle w:val="ListParagraph"/>
              <w:numPr>
                <w:ilvl w:val="0"/>
                <w:numId w:val="5"/>
              </w:numPr>
              <w:tabs>
                <w:tab w:val="left" w:pos="973"/>
              </w:tabs>
              <w:rPr>
                <w:rFonts w:cstheme="minorHAnsi"/>
              </w:rPr>
            </w:pPr>
            <w:r>
              <w:rPr>
                <w:rFonts w:cstheme="minorHAnsi"/>
              </w:rPr>
              <w:t>list of sup</w:t>
            </w:r>
            <w:r w:rsidR="00767982">
              <w:rPr>
                <w:rFonts w:cstheme="minorHAnsi"/>
              </w:rPr>
              <w:t>p</w:t>
            </w:r>
            <w:r>
              <w:rPr>
                <w:rFonts w:cstheme="minorHAnsi"/>
              </w:rPr>
              <w:t>orting attachment</w:t>
            </w:r>
            <w:r w:rsidR="00767982">
              <w:rPr>
                <w:rFonts w:cstheme="minorHAnsi"/>
              </w:rPr>
              <w:t>s</w:t>
            </w:r>
          </w:p>
          <w:p w14:paraId="4C810F93" w14:textId="6B9C83AD" w:rsidR="007C55D9" w:rsidRPr="00767982" w:rsidRDefault="007C55D9" w:rsidP="00767982">
            <w:pPr>
              <w:pStyle w:val="ListParagraph"/>
              <w:numPr>
                <w:ilvl w:val="0"/>
                <w:numId w:val="5"/>
              </w:numPr>
              <w:tabs>
                <w:tab w:val="left" w:pos="973"/>
              </w:tabs>
              <w:rPr>
                <w:rFonts w:cstheme="minorHAnsi"/>
              </w:rPr>
            </w:pPr>
            <w:r w:rsidRPr="00767982">
              <w:rPr>
                <w:rFonts w:cstheme="minorHAnsi"/>
              </w:rPr>
              <w:t xml:space="preserve">Other </w:t>
            </w:r>
          </w:p>
        </w:tc>
        <w:tc>
          <w:tcPr>
            <w:tcW w:w="3237" w:type="dxa"/>
          </w:tcPr>
          <w:p w14:paraId="0E3F4E7A" w14:textId="708A4618" w:rsidR="007C55D9" w:rsidRPr="00F83140" w:rsidRDefault="007C55D9" w:rsidP="007C55D9">
            <w:pPr>
              <w:tabs>
                <w:tab w:val="left" w:pos="973"/>
              </w:tabs>
              <w:jc w:val="center"/>
              <w:rPr>
                <w:rFonts w:cstheme="minorHAnsi"/>
              </w:rPr>
            </w:pPr>
            <w:r>
              <w:rPr>
                <w:rFonts w:cstheme="minorHAnsi"/>
              </w:rPr>
              <w:t>10 years</w:t>
            </w:r>
          </w:p>
        </w:tc>
        <w:tc>
          <w:tcPr>
            <w:tcW w:w="3238" w:type="dxa"/>
          </w:tcPr>
          <w:p w14:paraId="2DB24A28" w14:textId="03AFEAE7" w:rsidR="007C55D9" w:rsidRPr="00F83140" w:rsidRDefault="007C55D9" w:rsidP="007C55D9">
            <w:pPr>
              <w:tabs>
                <w:tab w:val="left" w:pos="973"/>
              </w:tabs>
              <w:rPr>
                <w:rFonts w:cstheme="minorHAnsi"/>
              </w:rPr>
            </w:pPr>
            <w:r w:rsidRPr="00FB16CF">
              <w:rPr>
                <w:rFonts w:cstheme="minorHAnsi"/>
                <w:color w:val="0033CC"/>
              </w:rPr>
              <w:t>X</w:t>
            </w:r>
          </w:p>
        </w:tc>
      </w:tr>
      <w:tr w:rsidR="007C55D9" w:rsidRPr="00F83140" w14:paraId="2B729626" w14:textId="77777777" w:rsidTr="00FA33C8">
        <w:trPr>
          <w:trHeight w:val="120"/>
        </w:trPr>
        <w:tc>
          <w:tcPr>
            <w:tcW w:w="6475" w:type="dxa"/>
            <w:gridSpan w:val="4"/>
            <w:vMerge/>
          </w:tcPr>
          <w:p w14:paraId="70603132" w14:textId="77777777" w:rsidR="007C55D9" w:rsidRDefault="007C55D9" w:rsidP="007C55D9">
            <w:pPr>
              <w:tabs>
                <w:tab w:val="left" w:pos="973"/>
              </w:tabs>
              <w:rPr>
                <w:rFonts w:cstheme="minorHAnsi"/>
              </w:rPr>
            </w:pPr>
          </w:p>
        </w:tc>
        <w:tc>
          <w:tcPr>
            <w:tcW w:w="3237" w:type="dxa"/>
          </w:tcPr>
          <w:p w14:paraId="354C3FE7" w14:textId="5B5E64EF" w:rsidR="007C55D9" w:rsidRPr="00F83140" w:rsidRDefault="007C55D9" w:rsidP="007C55D9">
            <w:pPr>
              <w:tabs>
                <w:tab w:val="left" w:pos="973"/>
              </w:tabs>
              <w:jc w:val="center"/>
              <w:rPr>
                <w:rFonts w:cstheme="minorHAnsi"/>
              </w:rPr>
            </w:pPr>
            <w:r>
              <w:rPr>
                <w:rFonts w:cstheme="minorHAnsi"/>
              </w:rPr>
              <w:t>15 years</w:t>
            </w:r>
          </w:p>
        </w:tc>
        <w:tc>
          <w:tcPr>
            <w:tcW w:w="3238" w:type="dxa"/>
          </w:tcPr>
          <w:p w14:paraId="493C5AC2" w14:textId="4F52FC44" w:rsidR="007C55D9" w:rsidRPr="00F83140" w:rsidRDefault="007C55D9" w:rsidP="007C55D9">
            <w:pPr>
              <w:tabs>
                <w:tab w:val="left" w:pos="973"/>
              </w:tabs>
              <w:jc w:val="center"/>
              <w:rPr>
                <w:rFonts w:cstheme="minorHAnsi"/>
              </w:rPr>
            </w:pPr>
          </w:p>
        </w:tc>
      </w:tr>
      <w:tr w:rsidR="007C55D9" w:rsidRPr="00F83140" w14:paraId="6EBE729B" w14:textId="77777777" w:rsidTr="00FA33C8">
        <w:trPr>
          <w:trHeight w:val="120"/>
        </w:trPr>
        <w:tc>
          <w:tcPr>
            <w:tcW w:w="6475" w:type="dxa"/>
            <w:gridSpan w:val="4"/>
            <w:vMerge/>
          </w:tcPr>
          <w:p w14:paraId="65F70931" w14:textId="77777777" w:rsidR="007C55D9" w:rsidRDefault="007C55D9" w:rsidP="007C55D9">
            <w:pPr>
              <w:tabs>
                <w:tab w:val="left" w:pos="973"/>
              </w:tabs>
              <w:rPr>
                <w:rFonts w:cstheme="minorHAnsi"/>
              </w:rPr>
            </w:pPr>
          </w:p>
        </w:tc>
        <w:tc>
          <w:tcPr>
            <w:tcW w:w="3237" w:type="dxa"/>
          </w:tcPr>
          <w:p w14:paraId="51289163" w14:textId="6E0AC5D9" w:rsidR="007C55D9" w:rsidRPr="00F83140" w:rsidRDefault="007C55D9" w:rsidP="007C55D9">
            <w:pPr>
              <w:tabs>
                <w:tab w:val="left" w:pos="973"/>
              </w:tabs>
              <w:jc w:val="center"/>
              <w:rPr>
                <w:rFonts w:cstheme="minorHAnsi"/>
              </w:rPr>
            </w:pPr>
            <w:r>
              <w:rPr>
                <w:rFonts w:cstheme="minorHAnsi"/>
              </w:rPr>
              <w:t>20 years</w:t>
            </w:r>
          </w:p>
        </w:tc>
        <w:tc>
          <w:tcPr>
            <w:tcW w:w="3238" w:type="dxa"/>
          </w:tcPr>
          <w:p w14:paraId="1C5E7515" w14:textId="77777777" w:rsidR="007C55D9" w:rsidRPr="00F83140" w:rsidRDefault="007C55D9" w:rsidP="007C55D9">
            <w:pPr>
              <w:tabs>
                <w:tab w:val="left" w:pos="973"/>
              </w:tabs>
              <w:rPr>
                <w:rFonts w:cstheme="minorHAnsi"/>
              </w:rPr>
            </w:pPr>
          </w:p>
        </w:tc>
      </w:tr>
      <w:tr w:rsidR="007C55D9" w:rsidRPr="00F83140" w14:paraId="5E963F4B" w14:textId="77777777" w:rsidTr="00FA33C8">
        <w:trPr>
          <w:trHeight w:val="120"/>
        </w:trPr>
        <w:tc>
          <w:tcPr>
            <w:tcW w:w="6475" w:type="dxa"/>
            <w:gridSpan w:val="4"/>
            <w:vMerge/>
          </w:tcPr>
          <w:p w14:paraId="1B3F8532" w14:textId="77777777" w:rsidR="007C55D9" w:rsidRDefault="007C55D9" w:rsidP="007C55D9">
            <w:pPr>
              <w:tabs>
                <w:tab w:val="left" w:pos="973"/>
              </w:tabs>
              <w:rPr>
                <w:rFonts w:cstheme="minorHAnsi"/>
              </w:rPr>
            </w:pPr>
          </w:p>
        </w:tc>
        <w:tc>
          <w:tcPr>
            <w:tcW w:w="3237" w:type="dxa"/>
          </w:tcPr>
          <w:p w14:paraId="6EE57D64" w14:textId="0DB1B1AF" w:rsidR="007C55D9" w:rsidRPr="00F83140" w:rsidRDefault="007C55D9" w:rsidP="007C55D9">
            <w:pPr>
              <w:tabs>
                <w:tab w:val="left" w:pos="973"/>
              </w:tabs>
              <w:jc w:val="center"/>
              <w:rPr>
                <w:rFonts w:cstheme="minorHAnsi"/>
              </w:rPr>
            </w:pPr>
            <w:r>
              <w:rPr>
                <w:rFonts w:cstheme="minorHAnsi"/>
              </w:rPr>
              <w:t>Other</w:t>
            </w:r>
          </w:p>
        </w:tc>
        <w:tc>
          <w:tcPr>
            <w:tcW w:w="3238" w:type="dxa"/>
          </w:tcPr>
          <w:p w14:paraId="7508684D" w14:textId="77777777" w:rsidR="007C55D9" w:rsidRPr="00F83140" w:rsidRDefault="007C55D9" w:rsidP="007C55D9">
            <w:pPr>
              <w:tabs>
                <w:tab w:val="left" w:pos="973"/>
              </w:tabs>
              <w:rPr>
                <w:rFonts w:cstheme="minorHAnsi"/>
              </w:rPr>
            </w:pPr>
          </w:p>
        </w:tc>
      </w:tr>
      <w:tr w:rsidR="007C55D9" w:rsidRPr="00F83140" w14:paraId="6535CFA6" w14:textId="77777777" w:rsidTr="00FA33C8">
        <w:trPr>
          <w:trHeight w:val="120"/>
        </w:trPr>
        <w:tc>
          <w:tcPr>
            <w:tcW w:w="6475" w:type="dxa"/>
            <w:gridSpan w:val="4"/>
            <w:vMerge/>
          </w:tcPr>
          <w:p w14:paraId="4506FAAF" w14:textId="77777777" w:rsidR="007C55D9" w:rsidRDefault="007C55D9" w:rsidP="007C55D9">
            <w:pPr>
              <w:tabs>
                <w:tab w:val="left" w:pos="973"/>
              </w:tabs>
              <w:rPr>
                <w:rFonts w:cstheme="minorHAnsi"/>
              </w:rPr>
            </w:pPr>
          </w:p>
        </w:tc>
        <w:tc>
          <w:tcPr>
            <w:tcW w:w="3237" w:type="dxa"/>
          </w:tcPr>
          <w:p w14:paraId="37CBEEA1" w14:textId="6E74785C" w:rsidR="007C55D9" w:rsidRPr="00F83140" w:rsidRDefault="007C55D9" w:rsidP="007C55D9">
            <w:pPr>
              <w:tabs>
                <w:tab w:val="left" w:pos="973"/>
              </w:tabs>
              <w:jc w:val="center"/>
              <w:rPr>
                <w:rFonts w:cstheme="minorHAnsi"/>
              </w:rPr>
            </w:pPr>
          </w:p>
        </w:tc>
        <w:tc>
          <w:tcPr>
            <w:tcW w:w="3238" w:type="dxa"/>
          </w:tcPr>
          <w:p w14:paraId="258E7546" w14:textId="77777777" w:rsidR="007C55D9" w:rsidRPr="00F83140" w:rsidRDefault="007C55D9" w:rsidP="007C55D9">
            <w:pPr>
              <w:tabs>
                <w:tab w:val="left" w:pos="973"/>
              </w:tabs>
              <w:rPr>
                <w:rFonts w:cstheme="minorHAnsi"/>
              </w:rPr>
            </w:pPr>
          </w:p>
        </w:tc>
      </w:tr>
      <w:tr w:rsidR="007C55D9" w:rsidRPr="00F83140" w14:paraId="18FDCAA5" w14:textId="77777777" w:rsidTr="00FA33C8">
        <w:trPr>
          <w:trHeight w:val="1383"/>
        </w:trPr>
        <w:tc>
          <w:tcPr>
            <w:tcW w:w="12950" w:type="dxa"/>
            <w:gridSpan w:val="6"/>
          </w:tcPr>
          <w:p w14:paraId="3414BA2A" w14:textId="77777777" w:rsidR="007C55D9" w:rsidRDefault="007C55D9" w:rsidP="00767982">
            <w:pPr>
              <w:tabs>
                <w:tab w:val="left" w:pos="973"/>
              </w:tabs>
              <w:rPr>
                <w:rFonts w:cstheme="minorHAnsi"/>
              </w:rPr>
            </w:pPr>
          </w:p>
          <w:p w14:paraId="53A6D503" w14:textId="77777777" w:rsidR="00FA33C8" w:rsidRDefault="00FA33C8" w:rsidP="00767982">
            <w:pPr>
              <w:tabs>
                <w:tab w:val="left" w:pos="973"/>
              </w:tabs>
              <w:rPr>
                <w:rFonts w:cstheme="minorHAnsi"/>
              </w:rPr>
            </w:pPr>
          </w:p>
          <w:p w14:paraId="5213BE95" w14:textId="77777777" w:rsidR="00FA33C8" w:rsidRDefault="00FA33C8" w:rsidP="00767982">
            <w:pPr>
              <w:tabs>
                <w:tab w:val="left" w:pos="973"/>
              </w:tabs>
              <w:rPr>
                <w:rFonts w:cstheme="minorHAnsi"/>
              </w:rPr>
            </w:pPr>
          </w:p>
          <w:p w14:paraId="621AB36B" w14:textId="77777777" w:rsidR="00FA33C8" w:rsidRDefault="00FA33C8" w:rsidP="00767982">
            <w:pPr>
              <w:tabs>
                <w:tab w:val="left" w:pos="973"/>
              </w:tabs>
              <w:rPr>
                <w:rFonts w:cstheme="minorHAnsi"/>
              </w:rPr>
            </w:pPr>
          </w:p>
          <w:p w14:paraId="72DD2719" w14:textId="77777777" w:rsidR="00FA33C8" w:rsidRDefault="00FA33C8" w:rsidP="00767982">
            <w:pPr>
              <w:tabs>
                <w:tab w:val="left" w:pos="973"/>
              </w:tabs>
              <w:rPr>
                <w:rFonts w:cstheme="minorHAnsi"/>
              </w:rPr>
            </w:pPr>
          </w:p>
          <w:p w14:paraId="17B5B3E7" w14:textId="77777777" w:rsidR="00FA33C8" w:rsidRDefault="00FA33C8" w:rsidP="00767982">
            <w:pPr>
              <w:tabs>
                <w:tab w:val="left" w:pos="973"/>
              </w:tabs>
              <w:rPr>
                <w:rFonts w:cstheme="minorHAnsi"/>
              </w:rPr>
            </w:pPr>
          </w:p>
          <w:p w14:paraId="206DC060" w14:textId="77777777" w:rsidR="00FA33C8" w:rsidRDefault="00FA33C8" w:rsidP="00767982">
            <w:pPr>
              <w:tabs>
                <w:tab w:val="left" w:pos="973"/>
              </w:tabs>
              <w:rPr>
                <w:rFonts w:cstheme="minorHAnsi"/>
              </w:rPr>
            </w:pPr>
          </w:p>
          <w:p w14:paraId="0F90C0F2" w14:textId="77777777" w:rsidR="00FA33C8" w:rsidRDefault="00FA33C8" w:rsidP="00767982">
            <w:pPr>
              <w:tabs>
                <w:tab w:val="left" w:pos="973"/>
              </w:tabs>
              <w:rPr>
                <w:rFonts w:cstheme="minorHAnsi"/>
              </w:rPr>
            </w:pPr>
          </w:p>
          <w:p w14:paraId="2E305269" w14:textId="77777777" w:rsidR="00FA33C8" w:rsidRDefault="00FA33C8" w:rsidP="00767982">
            <w:pPr>
              <w:tabs>
                <w:tab w:val="left" w:pos="973"/>
              </w:tabs>
              <w:rPr>
                <w:rFonts w:cstheme="minorHAnsi"/>
              </w:rPr>
            </w:pPr>
          </w:p>
          <w:p w14:paraId="41D08A40" w14:textId="77777777" w:rsidR="00FA33C8" w:rsidRDefault="00FA33C8" w:rsidP="00767982">
            <w:pPr>
              <w:tabs>
                <w:tab w:val="left" w:pos="973"/>
              </w:tabs>
              <w:rPr>
                <w:rFonts w:cstheme="minorHAnsi"/>
              </w:rPr>
            </w:pPr>
          </w:p>
          <w:p w14:paraId="5B290920" w14:textId="77777777" w:rsidR="00FA33C8" w:rsidRDefault="00FA33C8" w:rsidP="00767982">
            <w:pPr>
              <w:tabs>
                <w:tab w:val="left" w:pos="973"/>
              </w:tabs>
              <w:rPr>
                <w:rFonts w:cstheme="minorHAnsi"/>
              </w:rPr>
            </w:pPr>
          </w:p>
          <w:p w14:paraId="73F0237E" w14:textId="77777777" w:rsidR="00FA33C8" w:rsidRDefault="00FA33C8" w:rsidP="00767982">
            <w:pPr>
              <w:tabs>
                <w:tab w:val="left" w:pos="973"/>
              </w:tabs>
              <w:rPr>
                <w:rFonts w:cstheme="minorHAnsi"/>
              </w:rPr>
            </w:pPr>
          </w:p>
          <w:p w14:paraId="11D9B829" w14:textId="77777777" w:rsidR="00FA33C8" w:rsidRDefault="00FA33C8" w:rsidP="00767982">
            <w:pPr>
              <w:tabs>
                <w:tab w:val="left" w:pos="973"/>
              </w:tabs>
              <w:rPr>
                <w:rFonts w:cstheme="minorHAnsi"/>
              </w:rPr>
            </w:pPr>
          </w:p>
          <w:p w14:paraId="690AECCC" w14:textId="77777777" w:rsidR="00FA33C8" w:rsidRDefault="00FA33C8" w:rsidP="00767982">
            <w:pPr>
              <w:tabs>
                <w:tab w:val="left" w:pos="973"/>
              </w:tabs>
              <w:rPr>
                <w:rFonts w:cstheme="minorHAnsi"/>
              </w:rPr>
            </w:pPr>
          </w:p>
          <w:p w14:paraId="069EC997" w14:textId="77777777" w:rsidR="00FA33C8" w:rsidRDefault="00FA33C8" w:rsidP="00767982">
            <w:pPr>
              <w:tabs>
                <w:tab w:val="left" w:pos="973"/>
              </w:tabs>
              <w:rPr>
                <w:rFonts w:cstheme="minorHAnsi"/>
              </w:rPr>
            </w:pPr>
          </w:p>
          <w:p w14:paraId="646A4972" w14:textId="77777777" w:rsidR="00FA33C8" w:rsidRDefault="00FA33C8" w:rsidP="00767982">
            <w:pPr>
              <w:tabs>
                <w:tab w:val="left" w:pos="973"/>
              </w:tabs>
              <w:rPr>
                <w:rFonts w:cstheme="minorHAnsi"/>
              </w:rPr>
            </w:pPr>
          </w:p>
          <w:p w14:paraId="39403B5A" w14:textId="77777777" w:rsidR="00FA33C8" w:rsidRDefault="00FA33C8" w:rsidP="00767982">
            <w:pPr>
              <w:tabs>
                <w:tab w:val="left" w:pos="973"/>
              </w:tabs>
              <w:rPr>
                <w:rFonts w:cstheme="minorHAnsi"/>
              </w:rPr>
            </w:pPr>
          </w:p>
          <w:p w14:paraId="22A607D1" w14:textId="77777777" w:rsidR="00FA33C8" w:rsidRDefault="00FA33C8" w:rsidP="00767982">
            <w:pPr>
              <w:tabs>
                <w:tab w:val="left" w:pos="973"/>
              </w:tabs>
              <w:rPr>
                <w:rFonts w:cstheme="minorHAnsi"/>
              </w:rPr>
            </w:pPr>
          </w:p>
          <w:p w14:paraId="357A1D33" w14:textId="77777777" w:rsidR="00FA33C8" w:rsidRDefault="00FA33C8" w:rsidP="00767982">
            <w:pPr>
              <w:tabs>
                <w:tab w:val="left" w:pos="973"/>
              </w:tabs>
              <w:rPr>
                <w:rFonts w:cstheme="minorHAnsi"/>
              </w:rPr>
            </w:pPr>
          </w:p>
          <w:p w14:paraId="2CDF8EC7" w14:textId="77777777" w:rsidR="00FA33C8" w:rsidRDefault="00FA33C8" w:rsidP="00767982">
            <w:pPr>
              <w:tabs>
                <w:tab w:val="left" w:pos="973"/>
              </w:tabs>
              <w:rPr>
                <w:rFonts w:cstheme="minorHAnsi"/>
              </w:rPr>
            </w:pPr>
          </w:p>
          <w:p w14:paraId="3FF8667A" w14:textId="77777777" w:rsidR="00FA33C8" w:rsidRDefault="00FA33C8" w:rsidP="00767982">
            <w:pPr>
              <w:tabs>
                <w:tab w:val="left" w:pos="973"/>
              </w:tabs>
              <w:rPr>
                <w:rFonts w:cstheme="minorHAnsi"/>
              </w:rPr>
            </w:pPr>
          </w:p>
          <w:p w14:paraId="3F78294B" w14:textId="77777777" w:rsidR="00FA33C8" w:rsidRDefault="00FA33C8" w:rsidP="00767982">
            <w:pPr>
              <w:tabs>
                <w:tab w:val="left" w:pos="973"/>
              </w:tabs>
              <w:rPr>
                <w:rFonts w:cstheme="minorHAnsi"/>
              </w:rPr>
            </w:pPr>
          </w:p>
          <w:p w14:paraId="60F94D44" w14:textId="77777777" w:rsidR="00FA33C8" w:rsidRDefault="00FA33C8" w:rsidP="00767982">
            <w:pPr>
              <w:tabs>
                <w:tab w:val="left" w:pos="973"/>
              </w:tabs>
              <w:rPr>
                <w:rFonts w:cstheme="minorHAnsi"/>
              </w:rPr>
            </w:pPr>
          </w:p>
          <w:p w14:paraId="4006C2E2" w14:textId="77777777" w:rsidR="00FA33C8" w:rsidRDefault="00FA33C8" w:rsidP="00767982">
            <w:pPr>
              <w:tabs>
                <w:tab w:val="left" w:pos="973"/>
              </w:tabs>
              <w:rPr>
                <w:rFonts w:cstheme="minorHAnsi"/>
              </w:rPr>
            </w:pPr>
          </w:p>
          <w:p w14:paraId="07EF4994" w14:textId="77777777" w:rsidR="00FA33C8" w:rsidRDefault="00FA33C8" w:rsidP="00767982">
            <w:pPr>
              <w:tabs>
                <w:tab w:val="left" w:pos="973"/>
              </w:tabs>
              <w:rPr>
                <w:rFonts w:cstheme="minorHAnsi"/>
              </w:rPr>
            </w:pPr>
          </w:p>
          <w:p w14:paraId="7AA1DC67" w14:textId="77777777" w:rsidR="00FA33C8" w:rsidRDefault="00FA33C8" w:rsidP="00767982">
            <w:pPr>
              <w:tabs>
                <w:tab w:val="left" w:pos="973"/>
              </w:tabs>
              <w:rPr>
                <w:rFonts w:cstheme="minorHAnsi"/>
              </w:rPr>
            </w:pPr>
          </w:p>
          <w:p w14:paraId="2FAAD655" w14:textId="77777777" w:rsidR="00FA33C8" w:rsidRDefault="00FA33C8" w:rsidP="00767982">
            <w:pPr>
              <w:tabs>
                <w:tab w:val="left" w:pos="973"/>
              </w:tabs>
              <w:rPr>
                <w:rFonts w:cstheme="minorHAnsi"/>
              </w:rPr>
            </w:pPr>
          </w:p>
          <w:p w14:paraId="428AA689" w14:textId="77777777" w:rsidR="00FA33C8" w:rsidRDefault="00FA33C8" w:rsidP="00767982">
            <w:pPr>
              <w:tabs>
                <w:tab w:val="left" w:pos="973"/>
              </w:tabs>
              <w:rPr>
                <w:rFonts w:cstheme="minorHAnsi"/>
              </w:rPr>
            </w:pPr>
          </w:p>
          <w:p w14:paraId="0CB96E21" w14:textId="77777777" w:rsidR="00FA33C8" w:rsidRDefault="00FA33C8" w:rsidP="00767982">
            <w:pPr>
              <w:tabs>
                <w:tab w:val="left" w:pos="973"/>
              </w:tabs>
              <w:rPr>
                <w:rFonts w:cstheme="minorHAnsi"/>
              </w:rPr>
            </w:pPr>
          </w:p>
          <w:p w14:paraId="142CE299" w14:textId="3A2085CA" w:rsidR="00FA33C8" w:rsidRPr="00767982" w:rsidRDefault="00FA33C8" w:rsidP="00767982">
            <w:pPr>
              <w:tabs>
                <w:tab w:val="left" w:pos="973"/>
              </w:tabs>
              <w:rPr>
                <w:rFonts w:cstheme="minorHAnsi"/>
              </w:rPr>
            </w:pPr>
          </w:p>
        </w:tc>
      </w:tr>
    </w:tbl>
    <w:p w14:paraId="5B53E538" w14:textId="77777777" w:rsidR="005274F8" w:rsidRDefault="005274F8" w:rsidP="009234FB">
      <w:pPr>
        <w:spacing w:after="0"/>
        <w:rPr>
          <w:rFonts w:cstheme="minorHAnsi"/>
        </w:rPr>
      </w:pPr>
    </w:p>
    <w:p w14:paraId="17BCDA52" w14:textId="77777777" w:rsidR="005F47F4" w:rsidRDefault="005F47F4" w:rsidP="009234FB">
      <w:pPr>
        <w:spacing w:after="0"/>
        <w:rPr>
          <w:rFonts w:cstheme="minorHAnsi"/>
        </w:rPr>
        <w:sectPr w:rsidR="005F47F4" w:rsidSect="000E35B6">
          <w:headerReference w:type="default" r:id="rId7"/>
          <w:footerReference w:type="default" r:id="rId8"/>
          <w:pgSz w:w="15840" w:h="12240" w:orient="landscape"/>
          <w:pgMar w:top="1440" w:right="1440" w:bottom="1440" w:left="1440" w:header="720" w:footer="720" w:gutter="0"/>
          <w:cols w:space="720"/>
          <w:docGrid w:linePitch="360"/>
        </w:sectPr>
      </w:pPr>
    </w:p>
    <w:p w14:paraId="3C8D87E9" w14:textId="2B5C873C" w:rsidR="001C6AEB" w:rsidRDefault="001C6AEB" w:rsidP="009234FB">
      <w:pPr>
        <w:spacing w:after="0"/>
        <w:rPr>
          <w:rFonts w:cstheme="minorHAnsi"/>
        </w:rPr>
      </w:pPr>
    </w:p>
    <w:p w14:paraId="0006FE6C" w14:textId="1EE4B6AD" w:rsidR="001C6AEB" w:rsidRPr="001C6AEB" w:rsidRDefault="001C6AEB" w:rsidP="001C6AEB">
      <w:pPr>
        <w:spacing w:after="0"/>
        <w:rPr>
          <w:rFonts w:cstheme="minorHAnsi"/>
        </w:rPr>
      </w:pPr>
      <w:r w:rsidRPr="001C6AEB">
        <w:rPr>
          <w:rFonts w:cstheme="minorHAnsi"/>
          <w:b/>
        </w:rPr>
        <w:t>ABSTRACT:</w:t>
      </w:r>
      <w:r w:rsidRPr="001C6AEB">
        <w:rPr>
          <w:rFonts w:cstheme="minorHAnsi"/>
        </w:rPr>
        <w:t xml:space="preserve"> This document provides a brief history of </w:t>
      </w:r>
      <w:r w:rsidR="00C36E04">
        <w:rPr>
          <w:rFonts w:cstheme="minorHAnsi"/>
        </w:rPr>
        <w:t>Space Force</w:t>
      </w:r>
      <w:r w:rsidRPr="001C6AEB">
        <w:rPr>
          <w:rFonts w:cstheme="minorHAnsi"/>
        </w:rPr>
        <w:t xml:space="preserve"> pressure vessel recertification requirements development, purpose of recertification, </w:t>
      </w:r>
      <w:proofErr w:type="gramStart"/>
      <w:r w:rsidRPr="001C6AEB">
        <w:rPr>
          <w:rFonts w:cstheme="minorHAnsi"/>
        </w:rPr>
        <w:t>change</w:t>
      </w:r>
      <w:proofErr w:type="gramEnd"/>
      <w:r w:rsidRPr="001C6AEB">
        <w:rPr>
          <w:rFonts w:cstheme="minorHAnsi"/>
        </w:rPr>
        <w:t xml:space="preserve"> in requirements to allow risk based recertification, discussion of damage mechanisms, and inspection, and analysis associated with the recertification process.</w:t>
      </w:r>
    </w:p>
    <w:p w14:paraId="275B36F3" w14:textId="77777777" w:rsidR="001C6AEB" w:rsidRPr="001C6AEB" w:rsidRDefault="001C6AEB" w:rsidP="001C6AEB">
      <w:pPr>
        <w:spacing w:after="0"/>
        <w:rPr>
          <w:rFonts w:cstheme="minorHAnsi"/>
        </w:rPr>
      </w:pPr>
    </w:p>
    <w:p w14:paraId="7157C737" w14:textId="77777777" w:rsidR="001C6AEB" w:rsidRPr="001C6AEB" w:rsidRDefault="001C6AEB" w:rsidP="001C6AEB">
      <w:pPr>
        <w:numPr>
          <w:ilvl w:val="0"/>
          <w:numId w:val="10"/>
        </w:numPr>
        <w:spacing w:after="0"/>
        <w:rPr>
          <w:rFonts w:cstheme="minorHAnsi"/>
          <w:b/>
        </w:rPr>
      </w:pPr>
      <w:r w:rsidRPr="001C6AEB">
        <w:rPr>
          <w:rFonts w:cstheme="minorHAnsi"/>
          <w:b/>
        </w:rPr>
        <w:t>Brief History</w:t>
      </w:r>
    </w:p>
    <w:p w14:paraId="4F8286A2" w14:textId="77777777" w:rsidR="001C6AEB" w:rsidRPr="001C6AEB" w:rsidRDefault="001C6AEB" w:rsidP="001C6AEB">
      <w:pPr>
        <w:spacing w:after="0"/>
        <w:rPr>
          <w:rFonts w:cstheme="minorHAnsi"/>
        </w:rPr>
      </w:pPr>
    </w:p>
    <w:p w14:paraId="5D73E637" w14:textId="1A217AC5" w:rsidR="001C6AEB" w:rsidRPr="001C6AEB" w:rsidRDefault="001C6AEB" w:rsidP="001C6AEB">
      <w:pPr>
        <w:spacing w:after="0"/>
        <w:rPr>
          <w:rFonts w:cstheme="minorHAnsi"/>
        </w:rPr>
      </w:pPr>
      <w:r w:rsidRPr="001C6AEB">
        <w:rPr>
          <w:rFonts w:cstheme="minorHAnsi"/>
        </w:rPr>
        <w:t>The AFSPCMAN 91-710 Range Safety Requirements Volume 3, Chapter 11, 2004 release contained specific and prescriptive pressure vessel recertification requirements. These requirements provided for recertification intervals</w:t>
      </w:r>
      <w:r w:rsidR="00767982">
        <w:rPr>
          <w:rFonts w:cstheme="minorHAnsi"/>
        </w:rPr>
        <w:t xml:space="preserve"> were</w:t>
      </w:r>
      <w:r w:rsidRPr="001C6AEB">
        <w:rPr>
          <w:rFonts w:cstheme="minorHAnsi"/>
        </w:rPr>
        <w:t xml:space="preserve"> based on the level of inspection and tes</w:t>
      </w:r>
      <w:r w:rsidR="00767982">
        <w:rPr>
          <w:rFonts w:cstheme="minorHAnsi"/>
        </w:rPr>
        <w:t>ting. These requirements were heritage</w:t>
      </w:r>
      <w:r w:rsidRPr="001C6AEB">
        <w:rPr>
          <w:rFonts w:cstheme="minorHAnsi"/>
        </w:rPr>
        <w:t xml:space="preserve"> from the Eastern-Western Range Safety Requirements, EWR 127-1. Prior to the release of EWR 127-1</w:t>
      </w:r>
      <w:r w:rsidR="00767982">
        <w:rPr>
          <w:rFonts w:cstheme="minorHAnsi"/>
        </w:rPr>
        <w:t>,</w:t>
      </w:r>
      <w:r w:rsidRPr="001C6AEB">
        <w:rPr>
          <w:rFonts w:cstheme="minorHAnsi"/>
        </w:rPr>
        <w:t xml:space="preserve"> there were no specific requirements for recertification. </w:t>
      </w:r>
    </w:p>
    <w:p w14:paraId="4253C55D" w14:textId="77777777" w:rsidR="001C6AEB" w:rsidRPr="001C6AEB" w:rsidRDefault="001C6AEB" w:rsidP="001C6AEB">
      <w:pPr>
        <w:spacing w:after="0"/>
        <w:rPr>
          <w:rFonts w:cstheme="minorHAnsi"/>
        </w:rPr>
      </w:pPr>
    </w:p>
    <w:p w14:paraId="22C76484" w14:textId="1AF6DCFF" w:rsidR="001C6AEB" w:rsidRPr="001C6AEB" w:rsidRDefault="001C6AEB" w:rsidP="001C6AEB">
      <w:pPr>
        <w:spacing w:after="0"/>
        <w:rPr>
          <w:rFonts w:cstheme="minorHAnsi"/>
        </w:rPr>
      </w:pPr>
      <w:r w:rsidRPr="001C6AEB">
        <w:rPr>
          <w:rFonts w:cstheme="minorHAnsi"/>
        </w:rPr>
        <w:t>In the 1980s</w:t>
      </w:r>
      <w:r w:rsidR="00767982">
        <w:rPr>
          <w:rFonts w:cstheme="minorHAnsi"/>
        </w:rPr>
        <w:t>,</w:t>
      </w:r>
      <w:r w:rsidRPr="001C6AEB">
        <w:rPr>
          <w:rFonts w:cstheme="minorHAnsi"/>
        </w:rPr>
        <w:t xml:space="preserve"> it was determined that aerospace requirements for pressurized systems did not include guidance on the evaluation of pressure systems’ mechanical integrity for personnel and resource protection. There were fleets of hazardous-commodity pressure vessel assets with no traceability on historical use or state of mechanical integrity. </w:t>
      </w:r>
    </w:p>
    <w:p w14:paraId="5667ECBA" w14:textId="77777777" w:rsidR="001C6AEB" w:rsidRPr="001C6AEB" w:rsidRDefault="001C6AEB" w:rsidP="001C6AEB">
      <w:pPr>
        <w:spacing w:after="0"/>
        <w:rPr>
          <w:rFonts w:cstheme="minorHAnsi"/>
        </w:rPr>
      </w:pPr>
    </w:p>
    <w:p w14:paraId="6BF16E10" w14:textId="7CDF22CC" w:rsidR="001C6AEB" w:rsidRPr="001C6AEB" w:rsidRDefault="001C6AEB" w:rsidP="001C6AEB">
      <w:pPr>
        <w:spacing w:after="0"/>
        <w:rPr>
          <w:rFonts w:cstheme="minorHAnsi"/>
        </w:rPr>
      </w:pPr>
      <w:r w:rsidRPr="001C6AEB">
        <w:rPr>
          <w:rFonts w:cstheme="minorHAnsi"/>
        </w:rPr>
        <w:t>Two referenced documents from the time, WSMCR 127-1 (Dec 1989) and the WRR 127-1 (Jun 1993)</w:t>
      </w:r>
      <w:r w:rsidR="00767982">
        <w:rPr>
          <w:rFonts w:cstheme="minorHAnsi"/>
        </w:rPr>
        <w:t>,</w:t>
      </w:r>
      <w:r w:rsidRPr="001C6AEB">
        <w:rPr>
          <w:rFonts w:cstheme="minorHAnsi"/>
        </w:rPr>
        <w:t xml:space="preserve"> show</w:t>
      </w:r>
      <w:r w:rsidR="00767982">
        <w:rPr>
          <w:rFonts w:cstheme="minorHAnsi"/>
        </w:rPr>
        <w:t>ed</w:t>
      </w:r>
      <w:r w:rsidRPr="001C6AEB">
        <w:rPr>
          <w:rFonts w:cstheme="minorHAnsi"/>
        </w:rPr>
        <w:t xml:space="preserve"> design requirements for pressure systems, but did not contain guidance or methodology for recertification, or mechanical integrity evaluation.</w:t>
      </w:r>
    </w:p>
    <w:p w14:paraId="28185B7E" w14:textId="77777777" w:rsidR="001C6AEB" w:rsidRPr="001C6AEB" w:rsidRDefault="001C6AEB" w:rsidP="001C6AEB">
      <w:pPr>
        <w:spacing w:after="0"/>
        <w:rPr>
          <w:rFonts w:cstheme="minorHAnsi"/>
        </w:rPr>
      </w:pPr>
    </w:p>
    <w:p w14:paraId="497AB808" w14:textId="6CB19D0B" w:rsidR="001C6AEB" w:rsidRPr="001C6AEB" w:rsidRDefault="001C6AEB" w:rsidP="001C6AEB">
      <w:pPr>
        <w:spacing w:after="0"/>
        <w:rPr>
          <w:rFonts w:cstheme="minorHAnsi"/>
        </w:rPr>
      </w:pPr>
      <w:r w:rsidRPr="001C6AEB">
        <w:rPr>
          <w:rFonts w:cstheme="minorHAnsi"/>
        </w:rPr>
        <w:t>In the late 80s</w:t>
      </w:r>
      <w:r w:rsidR="00767982">
        <w:rPr>
          <w:rFonts w:cstheme="minorHAnsi"/>
        </w:rPr>
        <w:t>,</w:t>
      </w:r>
      <w:r w:rsidRPr="001C6AEB">
        <w:rPr>
          <w:rFonts w:cstheme="minorHAnsi"/>
        </w:rPr>
        <w:t xml:space="preserve"> the Eastern Space and Missiles Center (ESMC) commissioned an effort, in</w:t>
      </w:r>
      <w:r w:rsidR="001013DC">
        <w:rPr>
          <w:rFonts w:cstheme="minorHAnsi"/>
        </w:rPr>
        <w:t xml:space="preserve"> response to a</w:t>
      </w:r>
      <w:r w:rsidRPr="001C6AEB">
        <w:rPr>
          <w:rFonts w:cstheme="minorHAnsi"/>
        </w:rPr>
        <w:t xml:space="preserve"> recommendation of NASA’s Kennedy Space Center, to develop guidance for the recertification of ground based p</w:t>
      </w:r>
      <w:r w:rsidR="00767982">
        <w:rPr>
          <w:rFonts w:cstheme="minorHAnsi"/>
        </w:rPr>
        <w:t>ressure vessels. This became</w:t>
      </w:r>
      <w:r w:rsidRPr="001C6AEB">
        <w:rPr>
          <w:rFonts w:cstheme="minorHAnsi"/>
        </w:rPr>
        <w:t xml:space="preserve"> ESMC-TR-88-1, A Guide for Recertification of Ground Based Pressure Vessels and Liquid Holding Tanks (Dec 1987). The TR-88-1 was incorporated</w:t>
      </w:r>
      <w:r w:rsidR="00767982">
        <w:rPr>
          <w:rFonts w:cstheme="minorHAnsi"/>
        </w:rPr>
        <w:t xml:space="preserve"> as a guidance document into</w:t>
      </w:r>
      <w:r w:rsidRPr="001C6AEB">
        <w:rPr>
          <w:rFonts w:cstheme="minorHAnsi"/>
        </w:rPr>
        <w:t xml:space="preserve"> EWR 127-1, with certain specific recommendations </w:t>
      </w:r>
      <w:r w:rsidR="00767982">
        <w:rPr>
          <w:rFonts w:cstheme="minorHAnsi"/>
        </w:rPr>
        <w:t>of the TR-88-1 included as</w:t>
      </w:r>
      <w:r w:rsidRPr="001C6AEB">
        <w:rPr>
          <w:rFonts w:cstheme="minorHAnsi"/>
        </w:rPr>
        <w:t xml:space="preserve"> prescriptive requirements. The EWR 127-1 require</w:t>
      </w:r>
      <w:r w:rsidR="00767982">
        <w:rPr>
          <w:rFonts w:cstheme="minorHAnsi"/>
        </w:rPr>
        <w:t>ments were then adopted into</w:t>
      </w:r>
      <w:r w:rsidRPr="001C6AEB">
        <w:rPr>
          <w:rFonts w:cstheme="minorHAnsi"/>
        </w:rPr>
        <w:t xml:space="preserve"> AFSPCMAN 91-710.</w:t>
      </w:r>
    </w:p>
    <w:p w14:paraId="03F2DAC9" w14:textId="77777777" w:rsidR="001C6AEB" w:rsidRPr="001C6AEB" w:rsidRDefault="001C6AEB" w:rsidP="001C6AEB">
      <w:pPr>
        <w:spacing w:after="0"/>
        <w:rPr>
          <w:rFonts w:cstheme="minorHAnsi"/>
          <w:b/>
        </w:rPr>
      </w:pPr>
    </w:p>
    <w:p w14:paraId="16BFF643" w14:textId="77777777" w:rsidR="001C6AEB" w:rsidRPr="001C6AEB" w:rsidRDefault="001C6AEB" w:rsidP="001C6AEB">
      <w:pPr>
        <w:numPr>
          <w:ilvl w:val="0"/>
          <w:numId w:val="10"/>
        </w:numPr>
        <w:spacing w:after="0"/>
        <w:rPr>
          <w:rFonts w:cstheme="minorHAnsi"/>
          <w:b/>
        </w:rPr>
      </w:pPr>
      <w:r w:rsidRPr="001C6AEB">
        <w:rPr>
          <w:rFonts w:cstheme="minorHAnsi"/>
          <w:b/>
        </w:rPr>
        <w:t>ESMC-TR-88-1</w:t>
      </w:r>
    </w:p>
    <w:p w14:paraId="5D572661" w14:textId="77777777" w:rsidR="001C6AEB" w:rsidRPr="001C6AEB" w:rsidRDefault="001C6AEB" w:rsidP="001C6AEB">
      <w:pPr>
        <w:spacing w:after="0"/>
        <w:rPr>
          <w:rFonts w:cstheme="minorHAnsi"/>
        </w:rPr>
      </w:pPr>
    </w:p>
    <w:p w14:paraId="7368405C" w14:textId="55C665C5" w:rsidR="001C6AEB" w:rsidRPr="001C6AEB" w:rsidRDefault="00767982" w:rsidP="001C6AEB">
      <w:pPr>
        <w:spacing w:after="0"/>
        <w:rPr>
          <w:rFonts w:cstheme="minorHAnsi"/>
        </w:rPr>
      </w:pPr>
      <w:r>
        <w:rPr>
          <w:rFonts w:cstheme="minorHAnsi"/>
        </w:rPr>
        <w:t>The objective of</w:t>
      </w:r>
      <w:r w:rsidR="001C6AEB" w:rsidRPr="001C6AEB">
        <w:rPr>
          <w:rFonts w:cstheme="minorHAnsi"/>
        </w:rPr>
        <w:t xml:space="preserve"> TR-88-1 was to present a step-by-step methodology for the evaluation of the condition of pressure vessels that had been in operation for a number of years in a wide va</w:t>
      </w:r>
      <w:r>
        <w:rPr>
          <w:rFonts w:cstheme="minorHAnsi"/>
        </w:rPr>
        <w:t>riety of service environments. It was g</w:t>
      </w:r>
      <w:r w:rsidR="001C6AEB" w:rsidRPr="001C6AEB">
        <w:rPr>
          <w:rFonts w:cstheme="minorHAnsi"/>
        </w:rPr>
        <w:t>eared toward hazardous service vessel</w:t>
      </w:r>
      <w:r>
        <w:rPr>
          <w:rFonts w:cstheme="minorHAnsi"/>
        </w:rPr>
        <w:t>s</w:t>
      </w:r>
      <w:r w:rsidR="001C6AEB" w:rsidRPr="001C6AEB">
        <w:rPr>
          <w:rFonts w:cstheme="minorHAnsi"/>
        </w:rPr>
        <w:t xml:space="preserve"> containing high-pressure gases, cryogenics, </w:t>
      </w:r>
      <w:proofErr w:type="spellStart"/>
      <w:r w:rsidR="001C6AEB" w:rsidRPr="001C6AEB">
        <w:rPr>
          <w:rFonts w:cstheme="minorHAnsi"/>
        </w:rPr>
        <w:t>hypergols</w:t>
      </w:r>
      <w:proofErr w:type="spellEnd"/>
      <w:r w:rsidR="001C6AEB" w:rsidRPr="001C6AEB">
        <w:rPr>
          <w:rFonts w:cstheme="minorHAnsi"/>
        </w:rPr>
        <w:t>, or other hazardous fluids. The methodology addre</w:t>
      </w:r>
      <w:r>
        <w:rPr>
          <w:rFonts w:cstheme="minorHAnsi"/>
        </w:rPr>
        <w:t>ssed four major areas attributable</w:t>
      </w:r>
      <w:r w:rsidR="001C6AEB" w:rsidRPr="001C6AEB">
        <w:rPr>
          <w:rFonts w:cstheme="minorHAnsi"/>
        </w:rPr>
        <w:t xml:space="preserve"> to service-related failures </w:t>
      </w:r>
      <w:r>
        <w:rPr>
          <w:rFonts w:cstheme="minorHAnsi"/>
        </w:rPr>
        <w:t xml:space="preserve">/ </w:t>
      </w:r>
      <w:r w:rsidR="001C6AEB" w:rsidRPr="001C6AEB">
        <w:rPr>
          <w:rFonts w:cstheme="minorHAnsi"/>
        </w:rPr>
        <w:t>root causes (damage mechanisms): (1) Corrosion, (2) Stress and fatigue, (3) Design, fabrication and installation, and (4) Operation and maintenance.</w:t>
      </w:r>
    </w:p>
    <w:p w14:paraId="017A038F" w14:textId="77777777" w:rsidR="001C6AEB" w:rsidRPr="001C6AEB" w:rsidRDefault="001C6AEB" w:rsidP="001C6AEB">
      <w:pPr>
        <w:spacing w:after="0"/>
        <w:rPr>
          <w:rFonts w:cstheme="minorHAnsi"/>
        </w:rPr>
      </w:pPr>
    </w:p>
    <w:p w14:paraId="40E73B6C" w14:textId="77777777" w:rsidR="001C6AEB" w:rsidRPr="001C6AEB" w:rsidRDefault="001C6AEB" w:rsidP="001C6AEB">
      <w:pPr>
        <w:spacing w:after="0"/>
        <w:rPr>
          <w:rFonts w:cstheme="minorHAnsi"/>
        </w:rPr>
      </w:pPr>
      <w:r w:rsidRPr="001C6AEB">
        <w:rPr>
          <w:rFonts w:cstheme="minorHAnsi"/>
        </w:rPr>
        <w:t>The recertification process was broken down into five phases:</w:t>
      </w:r>
    </w:p>
    <w:p w14:paraId="01DF7A1A" w14:textId="77777777" w:rsidR="001C6AEB" w:rsidRPr="001C6AEB" w:rsidRDefault="001C6AEB" w:rsidP="001C6AEB">
      <w:pPr>
        <w:numPr>
          <w:ilvl w:val="0"/>
          <w:numId w:val="6"/>
        </w:numPr>
        <w:spacing w:after="0"/>
        <w:rPr>
          <w:rFonts w:cstheme="minorHAnsi"/>
        </w:rPr>
      </w:pPr>
      <w:r w:rsidRPr="001C6AEB">
        <w:rPr>
          <w:rFonts w:cstheme="minorHAnsi"/>
        </w:rPr>
        <w:t>Phase I Documentation Retrieval and Review</w:t>
      </w:r>
    </w:p>
    <w:p w14:paraId="755BEA8B" w14:textId="77777777" w:rsidR="001C6AEB" w:rsidRPr="001C6AEB" w:rsidRDefault="001C6AEB" w:rsidP="001C6AEB">
      <w:pPr>
        <w:numPr>
          <w:ilvl w:val="0"/>
          <w:numId w:val="6"/>
        </w:numPr>
        <w:spacing w:after="0"/>
        <w:rPr>
          <w:rFonts w:cstheme="minorHAnsi"/>
        </w:rPr>
      </w:pPr>
      <w:r w:rsidRPr="001C6AEB">
        <w:rPr>
          <w:rFonts w:cstheme="minorHAnsi"/>
        </w:rPr>
        <w:t>Phase II: Engineering Assessment</w:t>
      </w:r>
    </w:p>
    <w:p w14:paraId="6241D20E" w14:textId="77777777" w:rsidR="001C6AEB" w:rsidRPr="001C6AEB" w:rsidRDefault="001C6AEB" w:rsidP="001C6AEB">
      <w:pPr>
        <w:numPr>
          <w:ilvl w:val="0"/>
          <w:numId w:val="6"/>
        </w:numPr>
        <w:spacing w:after="0"/>
        <w:rPr>
          <w:rFonts w:cstheme="minorHAnsi"/>
        </w:rPr>
      </w:pPr>
      <w:r w:rsidRPr="001C6AEB">
        <w:rPr>
          <w:rFonts w:cstheme="minorHAnsi"/>
        </w:rPr>
        <w:t>Phase III: Inspection/Test Plan</w:t>
      </w:r>
    </w:p>
    <w:p w14:paraId="122441B9" w14:textId="77777777" w:rsidR="001C6AEB" w:rsidRPr="001C6AEB" w:rsidRDefault="001C6AEB" w:rsidP="001C6AEB">
      <w:pPr>
        <w:numPr>
          <w:ilvl w:val="0"/>
          <w:numId w:val="6"/>
        </w:numPr>
        <w:spacing w:after="0"/>
        <w:rPr>
          <w:rFonts w:cstheme="minorHAnsi"/>
        </w:rPr>
      </w:pPr>
      <w:r w:rsidRPr="001C6AEB">
        <w:rPr>
          <w:rFonts w:cstheme="minorHAnsi"/>
        </w:rPr>
        <w:t>Phase IV: Inspection/Test Implementation</w:t>
      </w:r>
    </w:p>
    <w:p w14:paraId="13FA197F" w14:textId="77777777" w:rsidR="001C6AEB" w:rsidRPr="001C6AEB" w:rsidRDefault="001C6AEB" w:rsidP="001C6AEB">
      <w:pPr>
        <w:numPr>
          <w:ilvl w:val="0"/>
          <w:numId w:val="6"/>
        </w:numPr>
        <w:spacing w:after="0"/>
        <w:rPr>
          <w:rFonts w:cstheme="minorHAnsi"/>
        </w:rPr>
      </w:pPr>
      <w:r w:rsidRPr="001C6AEB">
        <w:rPr>
          <w:rFonts w:cstheme="minorHAnsi"/>
        </w:rPr>
        <w:lastRenderedPageBreak/>
        <w:t>Phase V: Final Evaluation and ISI Initiation</w:t>
      </w:r>
    </w:p>
    <w:p w14:paraId="7CB0D4F4" w14:textId="77777777" w:rsidR="001C6AEB" w:rsidRPr="001C6AEB" w:rsidRDefault="001C6AEB" w:rsidP="001C6AEB">
      <w:pPr>
        <w:spacing w:after="0"/>
        <w:rPr>
          <w:rFonts w:cstheme="minorHAnsi"/>
        </w:rPr>
      </w:pPr>
    </w:p>
    <w:p w14:paraId="26E6A135" w14:textId="016DF6E7" w:rsidR="001C6AEB" w:rsidRPr="001C6AEB" w:rsidRDefault="001C6AEB" w:rsidP="001C6AEB">
      <w:pPr>
        <w:spacing w:after="0"/>
        <w:rPr>
          <w:rFonts w:cstheme="minorHAnsi"/>
        </w:rPr>
      </w:pPr>
      <w:r w:rsidRPr="001C6AEB">
        <w:rPr>
          <w:rFonts w:cstheme="minorHAnsi"/>
        </w:rPr>
        <w:t>Phases I through III were primarily geared toward vessels of unknown, or not well-known</w:t>
      </w:r>
      <w:r w:rsidR="00767982">
        <w:rPr>
          <w:rFonts w:cstheme="minorHAnsi"/>
        </w:rPr>
        <w:t>, pedigree. Similar approach for</w:t>
      </w:r>
      <w:r w:rsidRPr="001C6AEB">
        <w:rPr>
          <w:rFonts w:cstheme="minorHAnsi"/>
        </w:rPr>
        <w:t xml:space="preserve"> pedigree determination is used in API-579 Fitness for Service technologies code. I</w:t>
      </w:r>
      <w:r w:rsidR="00767982">
        <w:rPr>
          <w:rFonts w:cstheme="minorHAnsi"/>
        </w:rPr>
        <w:t>n particular, Phase II of T</w:t>
      </w:r>
      <w:r w:rsidRPr="001C6AEB">
        <w:rPr>
          <w:rFonts w:cstheme="minorHAnsi"/>
        </w:rPr>
        <w:t xml:space="preserve">R-88-1 evaluated vessel design and construction against ASME Boiler and Pressure Vessel Code, Section VIII, Divisions 1 and 2, to verify or determine the design factor of safety and the maximum allowable working pressure (MAWP). </w:t>
      </w:r>
    </w:p>
    <w:p w14:paraId="78C33ECC" w14:textId="77777777" w:rsidR="001C6AEB" w:rsidRPr="001C6AEB" w:rsidRDefault="001C6AEB" w:rsidP="001C6AEB">
      <w:pPr>
        <w:spacing w:after="0"/>
        <w:rPr>
          <w:rFonts w:cstheme="minorHAnsi"/>
        </w:rPr>
      </w:pPr>
    </w:p>
    <w:p w14:paraId="754D226D" w14:textId="189467EA" w:rsidR="001C6AEB" w:rsidRDefault="001C6AEB" w:rsidP="001C6AEB">
      <w:pPr>
        <w:spacing w:after="0"/>
        <w:rPr>
          <w:rFonts w:cstheme="minorHAnsi"/>
        </w:rPr>
      </w:pPr>
      <w:r w:rsidRPr="001C6AEB">
        <w:rPr>
          <w:rFonts w:cstheme="minorHAnsi"/>
        </w:rPr>
        <w:t>In Phase III</w:t>
      </w:r>
      <w:r w:rsidR="00767982">
        <w:rPr>
          <w:rFonts w:cstheme="minorHAnsi"/>
        </w:rPr>
        <w:t>,</w:t>
      </w:r>
      <w:r w:rsidRPr="001C6AEB">
        <w:rPr>
          <w:rFonts w:cstheme="minorHAnsi"/>
        </w:rPr>
        <w:t xml:space="preserve"> the inspection/test plan was developed to resolve concerns identified in Phases I and II, which were particular to the vessel being recertified. </w:t>
      </w:r>
    </w:p>
    <w:p w14:paraId="10634943" w14:textId="77777777" w:rsidR="00767982" w:rsidRPr="001C6AEB" w:rsidRDefault="00767982" w:rsidP="001C6AEB">
      <w:pPr>
        <w:spacing w:after="0"/>
        <w:rPr>
          <w:rFonts w:cstheme="minorHAnsi"/>
        </w:rPr>
      </w:pPr>
    </w:p>
    <w:p w14:paraId="2B2E956D" w14:textId="77777777" w:rsidR="001C6AEB" w:rsidRPr="001C6AEB" w:rsidRDefault="001C6AEB" w:rsidP="001C6AEB">
      <w:pPr>
        <w:spacing w:after="0"/>
        <w:rPr>
          <w:rFonts w:cstheme="minorHAnsi"/>
        </w:rPr>
      </w:pPr>
      <w:r w:rsidRPr="001C6AEB">
        <w:rPr>
          <w:rFonts w:cstheme="minorHAnsi"/>
        </w:rPr>
        <w:t>Phase IV, the implementation of inspections/testing also characterized and analyzed any issues found during inspection/test, provided for follow up engineering assessment of inspections, and finalized disposition, or removed assets from service.</w:t>
      </w:r>
    </w:p>
    <w:p w14:paraId="35274ABE" w14:textId="77777777" w:rsidR="001C6AEB" w:rsidRPr="001C6AEB" w:rsidRDefault="001C6AEB" w:rsidP="001C6AEB">
      <w:pPr>
        <w:spacing w:after="0"/>
        <w:rPr>
          <w:rFonts w:cstheme="minorHAnsi"/>
        </w:rPr>
      </w:pPr>
    </w:p>
    <w:p w14:paraId="3F6B3430" w14:textId="25E5E98A" w:rsidR="001C6AEB" w:rsidRPr="001C6AEB" w:rsidRDefault="001C6AEB" w:rsidP="001C6AEB">
      <w:pPr>
        <w:spacing w:after="0"/>
        <w:rPr>
          <w:rFonts w:cstheme="minorHAnsi"/>
        </w:rPr>
      </w:pPr>
      <w:r w:rsidRPr="001C6AEB">
        <w:rPr>
          <w:rFonts w:cstheme="minorHAnsi"/>
        </w:rPr>
        <w:t>Phase V provided for final evaluation and in-service inspection (ISI) initiation by providing analysis for safe life determination, setting recertification period</w:t>
      </w:r>
      <w:r w:rsidR="001013DC">
        <w:rPr>
          <w:rFonts w:cstheme="minorHAnsi"/>
        </w:rPr>
        <w:t xml:space="preserve"> up</w:t>
      </w:r>
      <w:r w:rsidRPr="001C6AEB">
        <w:rPr>
          <w:rFonts w:cstheme="minorHAnsi"/>
        </w:rPr>
        <w:t xml:space="preserve"> to 20 years, remaining safe life, and developing</w:t>
      </w:r>
      <w:r w:rsidR="006F2239">
        <w:rPr>
          <w:rFonts w:cstheme="minorHAnsi"/>
        </w:rPr>
        <w:t xml:space="preserve"> the</w:t>
      </w:r>
      <w:r w:rsidRPr="001C6AEB">
        <w:rPr>
          <w:rFonts w:cstheme="minorHAnsi"/>
        </w:rPr>
        <w:t xml:space="preserve"> ISI plan.</w:t>
      </w:r>
    </w:p>
    <w:p w14:paraId="0EBDF520" w14:textId="77777777" w:rsidR="001C6AEB" w:rsidRPr="001C6AEB" w:rsidRDefault="001C6AEB" w:rsidP="001C6AEB">
      <w:pPr>
        <w:spacing w:after="0"/>
        <w:rPr>
          <w:rFonts w:cstheme="minorHAnsi"/>
          <w:b/>
        </w:rPr>
      </w:pPr>
    </w:p>
    <w:p w14:paraId="28717E61" w14:textId="77777777" w:rsidR="001C6AEB" w:rsidRPr="001C6AEB" w:rsidRDefault="001C6AEB" w:rsidP="001C6AEB">
      <w:pPr>
        <w:numPr>
          <w:ilvl w:val="0"/>
          <w:numId w:val="10"/>
        </w:numPr>
        <w:spacing w:after="0"/>
        <w:rPr>
          <w:rFonts w:cstheme="minorHAnsi"/>
          <w:b/>
        </w:rPr>
      </w:pPr>
      <w:r w:rsidRPr="001C6AEB">
        <w:rPr>
          <w:rFonts w:cstheme="minorHAnsi"/>
          <w:b/>
        </w:rPr>
        <w:t>AFSPCMAN 91-710</w:t>
      </w:r>
    </w:p>
    <w:p w14:paraId="250A1A18" w14:textId="77777777" w:rsidR="001C6AEB" w:rsidRPr="001C6AEB" w:rsidRDefault="001C6AEB" w:rsidP="001C6AEB">
      <w:pPr>
        <w:spacing w:after="0"/>
        <w:rPr>
          <w:rFonts w:cstheme="minorHAnsi"/>
        </w:rPr>
      </w:pPr>
    </w:p>
    <w:p w14:paraId="0F97CFCE" w14:textId="56A41858" w:rsidR="001C6AEB" w:rsidRPr="001C6AEB" w:rsidRDefault="001C6AEB" w:rsidP="001C6AEB">
      <w:pPr>
        <w:spacing w:after="0"/>
        <w:rPr>
          <w:rFonts w:cstheme="minorHAnsi"/>
        </w:rPr>
      </w:pPr>
      <w:r w:rsidRPr="001C6AEB">
        <w:rPr>
          <w:rFonts w:cstheme="minorHAnsi"/>
        </w:rPr>
        <w:t>AFSPCMAN</w:t>
      </w:r>
      <w:r w:rsidR="009B63D3">
        <w:rPr>
          <w:rFonts w:cstheme="minorHAnsi"/>
        </w:rPr>
        <w:t xml:space="preserve"> 91-710 (and its predecessor</w:t>
      </w:r>
      <w:r w:rsidRPr="001C6AEB">
        <w:rPr>
          <w:rFonts w:cstheme="minorHAnsi"/>
        </w:rPr>
        <w:t xml:space="preserve"> EWR 127-1</w:t>
      </w:r>
      <w:r w:rsidR="009B63D3">
        <w:rPr>
          <w:rFonts w:cstheme="minorHAnsi"/>
        </w:rPr>
        <w:t xml:space="preserve">) took the five phases from </w:t>
      </w:r>
      <w:r w:rsidRPr="001C6AEB">
        <w:rPr>
          <w:rFonts w:cstheme="minorHAnsi"/>
        </w:rPr>
        <w:t>TR-88-1</w:t>
      </w:r>
      <w:r w:rsidR="009B63D3">
        <w:rPr>
          <w:rFonts w:cstheme="minorHAnsi"/>
        </w:rPr>
        <w:t xml:space="preserve"> and incorporated them into firm</w:t>
      </w:r>
      <w:r w:rsidRPr="001C6AEB">
        <w:rPr>
          <w:rFonts w:cstheme="minorHAnsi"/>
        </w:rPr>
        <w:t xml:space="preserve"> requirements captured in the Volume 3</w:t>
      </w:r>
      <w:r w:rsidR="00DB415F">
        <w:rPr>
          <w:rFonts w:cstheme="minorHAnsi"/>
        </w:rPr>
        <w:t xml:space="preserve"> (2004)</w:t>
      </w:r>
      <w:r w:rsidRPr="001C6AEB">
        <w:rPr>
          <w:rFonts w:cstheme="minorHAnsi"/>
        </w:rPr>
        <w:t>, Chapter 11 sections for Ground Support Pressure Systems (GSPS):</w:t>
      </w:r>
    </w:p>
    <w:p w14:paraId="4E0BD772" w14:textId="77777777" w:rsidR="001C6AEB" w:rsidRPr="001C6AEB" w:rsidRDefault="001C6AEB" w:rsidP="001C6AEB">
      <w:pPr>
        <w:numPr>
          <w:ilvl w:val="0"/>
          <w:numId w:val="7"/>
        </w:numPr>
        <w:spacing w:after="0"/>
        <w:rPr>
          <w:rFonts w:cstheme="minorHAnsi"/>
        </w:rPr>
      </w:pPr>
      <w:r w:rsidRPr="001C6AEB">
        <w:rPr>
          <w:rFonts w:cstheme="minorHAnsi"/>
        </w:rPr>
        <w:t>11.2.4. GSPS Analysis and Documentation Requirements</w:t>
      </w:r>
    </w:p>
    <w:p w14:paraId="37550070" w14:textId="77777777" w:rsidR="001C6AEB" w:rsidRPr="001C6AEB" w:rsidRDefault="001C6AEB" w:rsidP="001C6AEB">
      <w:pPr>
        <w:numPr>
          <w:ilvl w:val="0"/>
          <w:numId w:val="7"/>
        </w:numPr>
        <w:spacing w:after="0"/>
        <w:rPr>
          <w:rFonts w:cstheme="minorHAnsi"/>
        </w:rPr>
      </w:pPr>
      <w:r w:rsidRPr="001C6AEB">
        <w:rPr>
          <w:rFonts w:cstheme="minorHAnsi"/>
        </w:rPr>
        <w:t xml:space="preserve">11.3.1. GSPS Recertification Test Requirements </w:t>
      </w:r>
    </w:p>
    <w:p w14:paraId="52FEA23A" w14:textId="77777777" w:rsidR="001C6AEB" w:rsidRPr="001C6AEB" w:rsidRDefault="001C6AEB" w:rsidP="001C6AEB">
      <w:pPr>
        <w:numPr>
          <w:ilvl w:val="0"/>
          <w:numId w:val="7"/>
        </w:numPr>
        <w:spacing w:after="0"/>
        <w:rPr>
          <w:rFonts w:cstheme="minorHAnsi"/>
        </w:rPr>
      </w:pPr>
      <w:r w:rsidRPr="001C6AEB">
        <w:rPr>
          <w:rFonts w:cstheme="minorHAnsi"/>
        </w:rPr>
        <w:t xml:space="preserve">11.3.2. GSPS General Recertification Requirements </w:t>
      </w:r>
    </w:p>
    <w:p w14:paraId="0DA2673C" w14:textId="77777777" w:rsidR="001C6AEB" w:rsidRPr="001C6AEB" w:rsidRDefault="001C6AEB" w:rsidP="001C6AEB">
      <w:pPr>
        <w:numPr>
          <w:ilvl w:val="0"/>
          <w:numId w:val="7"/>
        </w:numPr>
        <w:spacing w:after="0"/>
        <w:rPr>
          <w:rFonts w:cstheme="minorHAnsi"/>
        </w:rPr>
      </w:pPr>
      <w:r w:rsidRPr="001C6AEB">
        <w:rPr>
          <w:rFonts w:cstheme="minorHAnsi"/>
        </w:rPr>
        <w:t xml:space="preserve">11.3.3. GSPS Certification </w:t>
      </w:r>
    </w:p>
    <w:p w14:paraId="2A5F2C4F" w14:textId="77777777" w:rsidR="001C6AEB" w:rsidRPr="001C6AEB" w:rsidRDefault="001C6AEB" w:rsidP="001C6AEB">
      <w:pPr>
        <w:numPr>
          <w:ilvl w:val="0"/>
          <w:numId w:val="7"/>
        </w:numPr>
        <w:spacing w:after="0"/>
        <w:rPr>
          <w:rFonts w:cstheme="minorHAnsi"/>
        </w:rPr>
      </w:pPr>
      <w:r w:rsidRPr="001C6AEB">
        <w:rPr>
          <w:rFonts w:cstheme="minorHAnsi"/>
        </w:rPr>
        <w:t xml:space="preserve">11.3.4. GSPS Analyses </w:t>
      </w:r>
    </w:p>
    <w:p w14:paraId="20339F6E" w14:textId="7EE2B128" w:rsidR="001C6AEB" w:rsidRDefault="001C6AEB" w:rsidP="001C6AEB">
      <w:pPr>
        <w:spacing w:after="0"/>
        <w:rPr>
          <w:rFonts w:cstheme="minorHAnsi"/>
        </w:rPr>
      </w:pPr>
    </w:p>
    <w:p w14:paraId="59B34D4E" w14:textId="77777777" w:rsidR="00986F77" w:rsidRPr="001C6AEB" w:rsidRDefault="00986F77" w:rsidP="001C6AEB">
      <w:pPr>
        <w:spacing w:after="0"/>
        <w:rPr>
          <w:rFonts w:cstheme="minorHAnsi"/>
        </w:rPr>
      </w:pPr>
    </w:p>
    <w:p w14:paraId="7777F26F" w14:textId="64A394BB" w:rsidR="001C6AEB" w:rsidRPr="00986F77" w:rsidRDefault="001C6AEB" w:rsidP="00986F77">
      <w:pPr>
        <w:numPr>
          <w:ilvl w:val="0"/>
          <w:numId w:val="10"/>
        </w:numPr>
        <w:spacing w:after="0"/>
        <w:rPr>
          <w:rFonts w:cstheme="minorHAnsi"/>
          <w:b/>
        </w:rPr>
      </w:pPr>
      <w:r w:rsidRPr="00986F77">
        <w:rPr>
          <w:rFonts w:cstheme="minorHAnsi"/>
          <w:b/>
        </w:rPr>
        <w:t>Risk Based Alternative to Pressure Vessel Recertification</w:t>
      </w:r>
    </w:p>
    <w:p w14:paraId="4F9C845C" w14:textId="77777777" w:rsidR="001C6AEB" w:rsidRPr="001C6AEB" w:rsidRDefault="001C6AEB" w:rsidP="001C6AEB">
      <w:pPr>
        <w:spacing w:after="0"/>
        <w:rPr>
          <w:rFonts w:cstheme="minorHAnsi"/>
        </w:rPr>
      </w:pPr>
    </w:p>
    <w:p w14:paraId="428E96F6" w14:textId="19CF7EF6" w:rsidR="001C6AEB" w:rsidRPr="001C6AEB" w:rsidRDefault="001C6AEB" w:rsidP="001C6AEB">
      <w:pPr>
        <w:spacing w:after="0"/>
        <w:rPr>
          <w:rFonts w:cstheme="minorHAnsi"/>
        </w:rPr>
      </w:pPr>
      <w:r w:rsidRPr="001C6AEB">
        <w:rPr>
          <w:rFonts w:cstheme="minorHAnsi"/>
        </w:rPr>
        <w:t>One aspect of the boilerplate app</w:t>
      </w:r>
      <w:r w:rsidR="009B63D3">
        <w:rPr>
          <w:rFonts w:cstheme="minorHAnsi"/>
        </w:rPr>
        <w:t>roach to recertification incorporated</w:t>
      </w:r>
      <w:r w:rsidRPr="001C6AEB">
        <w:rPr>
          <w:rFonts w:cstheme="minorHAnsi"/>
        </w:rPr>
        <w:t xml:space="preserve"> into </w:t>
      </w:r>
      <w:r w:rsidR="00C36E04">
        <w:rPr>
          <w:rFonts w:cstheme="minorHAnsi"/>
        </w:rPr>
        <w:t>Space Force</w:t>
      </w:r>
      <w:r w:rsidRPr="001C6AEB">
        <w:rPr>
          <w:rFonts w:cstheme="minorHAnsi"/>
        </w:rPr>
        <w:t xml:space="preserve"> requirements was the inapplicability of requirements in all cases on various types of pressure vessel configurations. In 2019</w:t>
      </w:r>
      <w:r w:rsidR="009B63D3">
        <w:rPr>
          <w:rFonts w:cstheme="minorHAnsi"/>
        </w:rPr>
        <w:t xml:space="preserve">, the </w:t>
      </w:r>
      <w:r w:rsidRPr="001C6AEB">
        <w:rPr>
          <w:rFonts w:cstheme="minorHAnsi"/>
        </w:rPr>
        <w:t>AFSPCMAN 91-710 requirements committee agreed to expand the prescriptive requirements to include a risk based approach to recertification. The limits on recertif</w:t>
      </w:r>
      <w:r w:rsidR="009B63D3">
        <w:rPr>
          <w:rFonts w:cstheme="minorHAnsi"/>
        </w:rPr>
        <w:t>ication intervals were retained</w:t>
      </w:r>
      <w:r w:rsidR="001013DC">
        <w:rPr>
          <w:rFonts w:cstheme="minorHAnsi"/>
        </w:rPr>
        <w:t xml:space="preserve"> to-</w:t>
      </w:r>
      <w:r w:rsidRPr="001C6AEB">
        <w:rPr>
          <w:rFonts w:cstheme="minorHAnsi"/>
        </w:rPr>
        <w:t xml:space="preserve">not exceed a 20 year period. </w:t>
      </w:r>
      <w:r w:rsidR="00D91E43" w:rsidRPr="00D91E43">
        <w:rPr>
          <w:rFonts w:cstheme="minorHAnsi"/>
        </w:rPr>
        <w:t>The recertification requirements were updated and relocated from AFSPCMAN 91-710Volume 3 July 2004, 11.3. Ground Support Systems Certification and Recertification to USSFMAN 91-710 Volume 6 February 2020, 11.5.5. General Recertification Requirements</w:t>
      </w:r>
    </w:p>
    <w:p w14:paraId="73423787" w14:textId="77777777" w:rsidR="001C6AEB" w:rsidRPr="001C6AEB" w:rsidRDefault="001C6AEB" w:rsidP="001C6AEB">
      <w:pPr>
        <w:spacing w:after="0"/>
        <w:rPr>
          <w:rFonts w:cstheme="minorHAnsi"/>
        </w:rPr>
      </w:pPr>
    </w:p>
    <w:p w14:paraId="4E591FEB" w14:textId="561B163A" w:rsidR="001C6AEB" w:rsidRPr="001C6AEB" w:rsidRDefault="001C6AEB" w:rsidP="001C6AEB">
      <w:pPr>
        <w:spacing w:after="0"/>
        <w:rPr>
          <w:rFonts w:cstheme="minorHAnsi"/>
        </w:rPr>
      </w:pPr>
      <w:r w:rsidRPr="001C6AEB">
        <w:rPr>
          <w:rFonts w:cstheme="minorHAnsi"/>
        </w:rPr>
        <w:t>The specific purpose of</w:t>
      </w:r>
      <w:r w:rsidR="00F14D1A">
        <w:rPr>
          <w:rFonts w:cstheme="minorHAnsi"/>
        </w:rPr>
        <w:t xml:space="preserve"> a</w:t>
      </w:r>
      <w:r w:rsidRPr="001C6AEB">
        <w:rPr>
          <w:rFonts w:cstheme="minorHAnsi"/>
        </w:rPr>
        <w:t xml:space="preserve"> risk based pressure vessel recertification alternative is to provide an approach that is not prescriptive, which implements the intent of the TR-88-1</w:t>
      </w:r>
      <w:r w:rsidR="00F14D1A">
        <w:rPr>
          <w:rFonts w:cstheme="minorHAnsi"/>
        </w:rPr>
        <w:t xml:space="preserve"> to develop</w:t>
      </w:r>
      <w:r w:rsidRPr="001C6AEB">
        <w:rPr>
          <w:rFonts w:cstheme="minorHAnsi"/>
        </w:rPr>
        <w:t xml:space="preserve"> inspection and testing </w:t>
      </w:r>
      <w:r w:rsidRPr="001C6AEB">
        <w:rPr>
          <w:rFonts w:cstheme="minorHAnsi"/>
        </w:rPr>
        <w:lastRenderedPageBreak/>
        <w:t>requirements around the</w:t>
      </w:r>
      <w:r w:rsidR="00F14D1A">
        <w:rPr>
          <w:rFonts w:cstheme="minorHAnsi"/>
        </w:rPr>
        <w:t xml:space="preserve"> failure or</w:t>
      </w:r>
      <w:r w:rsidRPr="001C6AEB">
        <w:rPr>
          <w:rFonts w:cstheme="minorHAnsi"/>
        </w:rPr>
        <w:t xml:space="preserve"> specific damage mechanisms of the pressure vessel asset that is being recertified.</w:t>
      </w:r>
    </w:p>
    <w:p w14:paraId="4C2A472C" w14:textId="77777777" w:rsidR="001C6AEB" w:rsidRPr="001C6AEB" w:rsidRDefault="001C6AEB" w:rsidP="001C6AEB">
      <w:pPr>
        <w:spacing w:after="0"/>
        <w:rPr>
          <w:rFonts w:cstheme="minorHAnsi"/>
        </w:rPr>
      </w:pPr>
    </w:p>
    <w:p w14:paraId="0CF943CC" w14:textId="26B78EC9" w:rsidR="001C6AEB" w:rsidRPr="001C6AEB" w:rsidRDefault="00F14D1A" w:rsidP="001C6AEB">
      <w:pPr>
        <w:spacing w:after="0"/>
        <w:rPr>
          <w:rFonts w:cstheme="minorHAnsi"/>
        </w:rPr>
      </w:pPr>
      <w:r>
        <w:rPr>
          <w:rFonts w:cstheme="minorHAnsi"/>
        </w:rPr>
        <w:t xml:space="preserve">A </w:t>
      </w:r>
      <w:r w:rsidR="001C6AEB" w:rsidRPr="001C6AEB">
        <w:rPr>
          <w:rFonts w:cstheme="minorHAnsi"/>
        </w:rPr>
        <w:t xml:space="preserve">Risk based approach to recertification is </w:t>
      </w:r>
      <w:r w:rsidR="001C6AEB" w:rsidRPr="001C6AEB">
        <w:rPr>
          <w:rFonts w:cstheme="minorHAnsi"/>
          <w:u w:val="single"/>
        </w:rPr>
        <w:t>not</w:t>
      </w:r>
      <w:r w:rsidR="001C6AEB" w:rsidRPr="001C6AEB">
        <w:rPr>
          <w:rFonts w:cstheme="minorHAnsi"/>
        </w:rPr>
        <w:t xml:space="preserve"> associated with API-580, Risk Based Inspection; therefore, no probabilistic analysis against failure shall be accepted to reduce inspection and test requirements.</w:t>
      </w:r>
    </w:p>
    <w:p w14:paraId="51AA904C" w14:textId="77777777" w:rsidR="001C6AEB" w:rsidRPr="001C6AEB" w:rsidRDefault="001C6AEB" w:rsidP="001C6AEB">
      <w:pPr>
        <w:spacing w:after="0"/>
        <w:rPr>
          <w:rFonts w:cstheme="minorHAnsi"/>
        </w:rPr>
      </w:pPr>
    </w:p>
    <w:p w14:paraId="176E8D60" w14:textId="77777777" w:rsidR="001C6AEB" w:rsidRPr="001C6AEB" w:rsidRDefault="001C6AEB" w:rsidP="001C6AEB">
      <w:pPr>
        <w:numPr>
          <w:ilvl w:val="0"/>
          <w:numId w:val="10"/>
        </w:numPr>
        <w:spacing w:after="0"/>
        <w:rPr>
          <w:rFonts w:cstheme="minorHAnsi"/>
          <w:b/>
        </w:rPr>
      </w:pPr>
      <w:r w:rsidRPr="001C6AEB">
        <w:rPr>
          <w:rFonts w:cstheme="minorHAnsi"/>
          <w:b/>
        </w:rPr>
        <w:t>Damage Mechanisms</w:t>
      </w:r>
    </w:p>
    <w:p w14:paraId="07326695" w14:textId="77777777" w:rsidR="001C6AEB" w:rsidRPr="001C6AEB" w:rsidRDefault="001C6AEB" w:rsidP="001C6AEB">
      <w:pPr>
        <w:spacing w:after="0"/>
        <w:rPr>
          <w:rFonts w:cstheme="minorHAnsi"/>
        </w:rPr>
      </w:pPr>
    </w:p>
    <w:p w14:paraId="33961947" w14:textId="1C66E3D4" w:rsidR="001C6AEB" w:rsidRPr="001C6AEB" w:rsidRDefault="001C6AEB" w:rsidP="001C6AEB">
      <w:pPr>
        <w:spacing w:after="0"/>
        <w:rPr>
          <w:rFonts w:cstheme="minorHAnsi"/>
        </w:rPr>
      </w:pPr>
      <w:r w:rsidRPr="001C6AEB">
        <w:rPr>
          <w:rFonts w:cstheme="minorHAnsi"/>
        </w:rPr>
        <w:t>TR-88-1 included (1) Corrosion, (2) Stress and fatigue, (3) Design, fabrication and installation, and (4) Operation and maintenance as dama</w:t>
      </w:r>
      <w:r w:rsidR="00F14D1A">
        <w:rPr>
          <w:rFonts w:cstheme="minorHAnsi"/>
        </w:rPr>
        <w:t>ge mechanisms. Table 1 discusses</w:t>
      </w:r>
      <w:r w:rsidRPr="001C6AEB">
        <w:rPr>
          <w:rFonts w:cstheme="minorHAnsi"/>
        </w:rPr>
        <w:t xml:space="preserve"> each and their applicability. </w:t>
      </w:r>
    </w:p>
    <w:p w14:paraId="060D8C7A" w14:textId="77777777" w:rsidR="00596C25" w:rsidRDefault="00596C25" w:rsidP="001C6AEB">
      <w:pPr>
        <w:spacing w:after="0"/>
        <w:rPr>
          <w:rFonts w:cstheme="minorHAnsi"/>
          <w:b/>
        </w:rPr>
      </w:pPr>
    </w:p>
    <w:p w14:paraId="65BE3737" w14:textId="60D9292D" w:rsidR="001C6AEB" w:rsidRPr="001C6AEB" w:rsidRDefault="001C6AEB" w:rsidP="001C6AEB">
      <w:pPr>
        <w:spacing w:after="0"/>
        <w:rPr>
          <w:rFonts w:cstheme="minorHAnsi"/>
          <w:b/>
        </w:rPr>
      </w:pPr>
      <w:r w:rsidRPr="001C6AEB">
        <w:rPr>
          <w:rFonts w:cstheme="minorHAnsi"/>
          <w:b/>
        </w:rPr>
        <w:t>Table 1. TR-88-1 Damage Mechanism</w:t>
      </w:r>
    </w:p>
    <w:tbl>
      <w:tblPr>
        <w:tblW w:w="9990" w:type="dxa"/>
        <w:tblInd w:w="-5" w:type="dxa"/>
        <w:tblLook w:val="04A0" w:firstRow="1" w:lastRow="0" w:firstColumn="1" w:lastColumn="0" w:noHBand="0" w:noVBand="1"/>
      </w:tblPr>
      <w:tblGrid>
        <w:gridCol w:w="2610"/>
        <w:gridCol w:w="7380"/>
      </w:tblGrid>
      <w:tr w:rsidR="001C6AEB" w:rsidRPr="001C6AEB" w14:paraId="3D1897EB" w14:textId="77777777" w:rsidTr="00567B88">
        <w:trPr>
          <w:trHeight w:val="310"/>
        </w:trPr>
        <w:tc>
          <w:tcPr>
            <w:tcW w:w="2610"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14:paraId="4D591990" w14:textId="77777777" w:rsidR="001C6AEB" w:rsidRPr="001C6AEB" w:rsidRDefault="001C6AEB" w:rsidP="001C6AEB">
            <w:pPr>
              <w:spacing w:after="0"/>
              <w:rPr>
                <w:rFonts w:cstheme="minorHAnsi"/>
                <w:b/>
                <w:bCs/>
              </w:rPr>
            </w:pPr>
            <w:r w:rsidRPr="001C6AEB">
              <w:rPr>
                <w:rFonts w:cstheme="minorHAnsi"/>
                <w:b/>
                <w:bCs/>
              </w:rPr>
              <w:t>Damage Mechanism</w:t>
            </w:r>
          </w:p>
        </w:tc>
        <w:tc>
          <w:tcPr>
            <w:tcW w:w="7380" w:type="dxa"/>
            <w:tcBorders>
              <w:top w:val="single" w:sz="4" w:space="0" w:color="auto"/>
              <w:left w:val="nil"/>
              <w:bottom w:val="single" w:sz="4" w:space="0" w:color="auto"/>
              <w:right w:val="single" w:sz="4" w:space="0" w:color="auto"/>
            </w:tcBorders>
            <w:shd w:val="pct20" w:color="auto" w:fill="auto"/>
            <w:noWrap/>
            <w:vAlign w:val="center"/>
            <w:hideMark/>
          </w:tcPr>
          <w:p w14:paraId="6E368852" w14:textId="77777777" w:rsidR="001C6AEB" w:rsidRPr="001C6AEB" w:rsidRDefault="001C6AEB" w:rsidP="001C6AEB">
            <w:pPr>
              <w:spacing w:after="0"/>
              <w:rPr>
                <w:rFonts w:cstheme="minorHAnsi"/>
                <w:b/>
                <w:bCs/>
              </w:rPr>
            </w:pPr>
            <w:r w:rsidRPr="001C6AEB">
              <w:rPr>
                <w:rFonts w:cstheme="minorHAnsi"/>
                <w:b/>
                <w:bCs/>
              </w:rPr>
              <w:t>Comment</w:t>
            </w:r>
          </w:p>
        </w:tc>
      </w:tr>
      <w:tr w:rsidR="001C6AEB" w:rsidRPr="001C6AEB" w14:paraId="619A890A" w14:textId="77777777" w:rsidTr="00567B88">
        <w:trPr>
          <w:trHeight w:val="310"/>
        </w:trPr>
        <w:tc>
          <w:tcPr>
            <w:tcW w:w="2610" w:type="dxa"/>
            <w:tcBorders>
              <w:top w:val="nil"/>
              <w:left w:val="single" w:sz="4" w:space="0" w:color="auto"/>
              <w:bottom w:val="single" w:sz="4" w:space="0" w:color="auto"/>
              <w:right w:val="single" w:sz="4" w:space="0" w:color="auto"/>
            </w:tcBorders>
            <w:shd w:val="clear" w:color="auto" w:fill="auto"/>
            <w:noWrap/>
            <w:hideMark/>
          </w:tcPr>
          <w:p w14:paraId="7388DC06" w14:textId="77777777" w:rsidR="001C6AEB" w:rsidRPr="001C6AEB" w:rsidRDefault="001C6AEB" w:rsidP="001C6AEB">
            <w:pPr>
              <w:spacing w:after="0"/>
              <w:rPr>
                <w:rFonts w:cstheme="minorHAnsi"/>
              </w:rPr>
            </w:pPr>
            <w:r w:rsidRPr="001C6AEB">
              <w:rPr>
                <w:rFonts w:cstheme="minorHAnsi"/>
              </w:rPr>
              <w:t>Corrosion</w:t>
            </w:r>
          </w:p>
        </w:tc>
        <w:tc>
          <w:tcPr>
            <w:tcW w:w="7380" w:type="dxa"/>
            <w:tcBorders>
              <w:top w:val="nil"/>
              <w:left w:val="nil"/>
              <w:bottom w:val="single" w:sz="4" w:space="0" w:color="auto"/>
              <w:right w:val="single" w:sz="4" w:space="0" w:color="auto"/>
            </w:tcBorders>
            <w:shd w:val="clear" w:color="auto" w:fill="auto"/>
            <w:hideMark/>
          </w:tcPr>
          <w:p w14:paraId="646DC139" w14:textId="77777777" w:rsidR="001C6AEB" w:rsidRPr="001C6AEB" w:rsidRDefault="001C6AEB" w:rsidP="001C6AEB">
            <w:pPr>
              <w:spacing w:after="0"/>
              <w:rPr>
                <w:rFonts w:cstheme="minorHAnsi"/>
              </w:rPr>
            </w:pPr>
            <w:r w:rsidRPr="001C6AEB">
              <w:rPr>
                <w:rFonts w:cstheme="minorHAnsi"/>
              </w:rPr>
              <w:t>Corrosion is one of the most prevalent damage mechanisms that leads to material loss in the pressure boundaries.</w:t>
            </w:r>
          </w:p>
        </w:tc>
      </w:tr>
      <w:tr w:rsidR="001C6AEB" w:rsidRPr="001C6AEB" w14:paraId="139A779E" w14:textId="77777777" w:rsidTr="00567B88">
        <w:trPr>
          <w:trHeight w:val="560"/>
        </w:trPr>
        <w:tc>
          <w:tcPr>
            <w:tcW w:w="2610" w:type="dxa"/>
            <w:tcBorders>
              <w:top w:val="nil"/>
              <w:left w:val="single" w:sz="4" w:space="0" w:color="auto"/>
              <w:bottom w:val="single" w:sz="4" w:space="0" w:color="auto"/>
              <w:right w:val="single" w:sz="4" w:space="0" w:color="auto"/>
            </w:tcBorders>
            <w:shd w:val="clear" w:color="auto" w:fill="auto"/>
            <w:noWrap/>
            <w:hideMark/>
          </w:tcPr>
          <w:p w14:paraId="00881C9A" w14:textId="77777777" w:rsidR="001C6AEB" w:rsidRPr="001C6AEB" w:rsidRDefault="001C6AEB" w:rsidP="001C6AEB">
            <w:pPr>
              <w:spacing w:after="0"/>
              <w:rPr>
                <w:rFonts w:cstheme="minorHAnsi"/>
              </w:rPr>
            </w:pPr>
            <w:r w:rsidRPr="001C6AEB">
              <w:rPr>
                <w:rFonts w:cstheme="minorHAnsi"/>
              </w:rPr>
              <w:t>Stress and Fatigue</w:t>
            </w:r>
          </w:p>
        </w:tc>
        <w:tc>
          <w:tcPr>
            <w:tcW w:w="7380" w:type="dxa"/>
            <w:tcBorders>
              <w:top w:val="nil"/>
              <w:left w:val="nil"/>
              <w:bottom w:val="single" w:sz="4" w:space="0" w:color="auto"/>
              <w:right w:val="single" w:sz="4" w:space="0" w:color="auto"/>
            </w:tcBorders>
            <w:shd w:val="clear" w:color="auto" w:fill="auto"/>
            <w:hideMark/>
          </w:tcPr>
          <w:p w14:paraId="00BDFCDE" w14:textId="0EFC2694" w:rsidR="001C6AEB" w:rsidRPr="001C6AEB" w:rsidRDefault="001C6AEB" w:rsidP="001C6AEB">
            <w:pPr>
              <w:spacing w:after="0"/>
              <w:rPr>
                <w:rFonts w:cstheme="minorHAnsi"/>
              </w:rPr>
            </w:pPr>
            <w:r w:rsidRPr="001C6AEB">
              <w:rPr>
                <w:rFonts w:cstheme="minorHAnsi"/>
              </w:rPr>
              <w:t>These were cre</w:t>
            </w:r>
            <w:r w:rsidR="00F14D1A">
              <w:rPr>
                <w:rFonts w:cstheme="minorHAnsi"/>
              </w:rPr>
              <w:t xml:space="preserve">dible damage mechanisms for </w:t>
            </w:r>
            <w:r w:rsidRPr="001C6AEB">
              <w:rPr>
                <w:rFonts w:cstheme="minorHAnsi"/>
              </w:rPr>
              <w:t>TR-88-1 when evaluating assets with limited documentation. For vessels with limited, or no traceability, design and construction evaluations had to be determined and assumptions on use developed. In many cases, conservative cycle usage was assumed in analysis for safe-life evaluation. Note: this section also includes creep.</w:t>
            </w:r>
          </w:p>
        </w:tc>
      </w:tr>
      <w:tr w:rsidR="001C6AEB" w:rsidRPr="001C6AEB" w14:paraId="4AC88448" w14:textId="77777777" w:rsidTr="00567B88">
        <w:trPr>
          <w:trHeight w:val="560"/>
        </w:trPr>
        <w:tc>
          <w:tcPr>
            <w:tcW w:w="2610" w:type="dxa"/>
            <w:tcBorders>
              <w:top w:val="nil"/>
              <w:left w:val="single" w:sz="4" w:space="0" w:color="auto"/>
              <w:bottom w:val="single" w:sz="4" w:space="0" w:color="auto"/>
              <w:right w:val="single" w:sz="4" w:space="0" w:color="auto"/>
            </w:tcBorders>
            <w:shd w:val="clear" w:color="auto" w:fill="auto"/>
            <w:noWrap/>
            <w:hideMark/>
          </w:tcPr>
          <w:p w14:paraId="27EB9265" w14:textId="77777777" w:rsidR="001C6AEB" w:rsidRPr="001C6AEB" w:rsidRDefault="001C6AEB" w:rsidP="001C6AEB">
            <w:pPr>
              <w:spacing w:after="0"/>
              <w:rPr>
                <w:rFonts w:cstheme="minorHAnsi"/>
              </w:rPr>
            </w:pPr>
            <w:r w:rsidRPr="001C6AEB">
              <w:rPr>
                <w:rFonts w:cstheme="minorHAnsi"/>
              </w:rPr>
              <w:t>Design, fabrication and installation</w:t>
            </w:r>
          </w:p>
        </w:tc>
        <w:tc>
          <w:tcPr>
            <w:tcW w:w="7380" w:type="dxa"/>
            <w:tcBorders>
              <w:top w:val="nil"/>
              <w:left w:val="nil"/>
              <w:bottom w:val="single" w:sz="4" w:space="0" w:color="auto"/>
              <w:right w:val="single" w:sz="4" w:space="0" w:color="auto"/>
            </w:tcBorders>
            <w:shd w:val="clear" w:color="auto" w:fill="auto"/>
            <w:hideMark/>
          </w:tcPr>
          <w:p w14:paraId="135BFB68" w14:textId="211C121C" w:rsidR="001C6AEB" w:rsidRPr="001C6AEB" w:rsidRDefault="001C6AEB" w:rsidP="001C6AEB">
            <w:pPr>
              <w:spacing w:after="0"/>
              <w:rPr>
                <w:rFonts w:cstheme="minorHAnsi"/>
              </w:rPr>
            </w:pPr>
            <w:r w:rsidRPr="001C6AEB">
              <w:rPr>
                <w:rFonts w:cstheme="minorHAnsi"/>
              </w:rPr>
              <w:t>As with stress and fatigue, these were considered c</w:t>
            </w:r>
            <w:r w:rsidR="00F22616">
              <w:rPr>
                <w:rFonts w:cstheme="minorHAnsi"/>
              </w:rPr>
              <w:t>redible damage mechanisms for</w:t>
            </w:r>
            <w:r w:rsidRPr="001C6AEB">
              <w:rPr>
                <w:rFonts w:cstheme="minorHAnsi"/>
              </w:rPr>
              <w:t xml:space="preserve"> TR-88-1 when evaluating assets with limited documentation, or f</w:t>
            </w:r>
            <w:r w:rsidR="00F22616">
              <w:rPr>
                <w:rFonts w:cstheme="minorHAnsi"/>
              </w:rPr>
              <w:t>or non-code vessels. Man non-code vessels</w:t>
            </w:r>
            <w:r w:rsidRPr="001C6AEB">
              <w:rPr>
                <w:rFonts w:cstheme="minorHAnsi"/>
              </w:rPr>
              <w:t xml:space="preserve"> are still in use at many aerospace installations.</w:t>
            </w:r>
          </w:p>
        </w:tc>
      </w:tr>
      <w:tr w:rsidR="001C6AEB" w:rsidRPr="001C6AEB" w14:paraId="71CADD5E" w14:textId="77777777" w:rsidTr="00567B88">
        <w:trPr>
          <w:trHeight w:val="560"/>
        </w:trPr>
        <w:tc>
          <w:tcPr>
            <w:tcW w:w="2610" w:type="dxa"/>
            <w:tcBorders>
              <w:top w:val="nil"/>
              <w:left w:val="single" w:sz="4" w:space="0" w:color="auto"/>
              <w:bottom w:val="single" w:sz="4" w:space="0" w:color="auto"/>
              <w:right w:val="single" w:sz="4" w:space="0" w:color="auto"/>
            </w:tcBorders>
            <w:shd w:val="clear" w:color="auto" w:fill="auto"/>
            <w:noWrap/>
            <w:hideMark/>
          </w:tcPr>
          <w:p w14:paraId="0987A8E5" w14:textId="77777777" w:rsidR="001C6AEB" w:rsidRPr="001C6AEB" w:rsidRDefault="001C6AEB" w:rsidP="001C6AEB">
            <w:pPr>
              <w:spacing w:after="0"/>
              <w:rPr>
                <w:rFonts w:cstheme="minorHAnsi"/>
              </w:rPr>
            </w:pPr>
            <w:r w:rsidRPr="001C6AEB">
              <w:rPr>
                <w:rFonts w:cstheme="minorHAnsi"/>
              </w:rPr>
              <w:t>Operation and Maintenance</w:t>
            </w:r>
          </w:p>
        </w:tc>
        <w:tc>
          <w:tcPr>
            <w:tcW w:w="7380" w:type="dxa"/>
            <w:tcBorders>
              <w:top w:val="nil"/>
              <w:left w:val="nil"/>
              <w:bottom w:val="single" w:sz="4" w:space="0" w:color="auto"/>
              <w:right w:val="single" w:sz="4" w:space="0" w:color="auto"/>
            </w:tcBorders>
            <w:shd w:val="clear" w:color="auto" w:fill="auto"/>
            <w:hideMark/>
          </w:tcPr>
          <w:p w14:paraId="3467162F" w14:textId="26228785" w:rsidR="001C6AEB" w:rsidRPr="001C6AEB" w:rsidRDefault="001C6AEB" w:rsidP="001C6AEB">
            <w:pPr>
              <w:spacing w:after="0"/>
              <w:rPr>
                <w:rFonts w:cstheme="minorHAnsi"/>
              </w:rPr>
            </w:pPr>
            <w:r w:rsidRPr="001C6AEB">
              <w:rPr>
                <w:rFonts w:cstheme="minorHAnsi"/>
              </w:rPr>
              <w:t>These were cr</w:t>
            </w:r>
            <w:r w:rsidR="00F22616">
              <w:rPr>
                <w:rFonts w:cstheme="minorHAnsi"/>
              </w:rPr>
              <w:t>edible damage mechanisms for</w:t>
            </w:r>
            <w:r w:rsidRPr="001C6AEB">
              <w:rPr>
                <w:rFonts w:cstheme="minorHAnsi"/>
              </w:rPr>
              <w:t xml:space="preserve"> TR-88-1 when evaluating assets with limited documentation, or non-code vessels. </w:t>
            </w:r>
          </w:p>
        </w:tc>
      </w:tr>
    </w:tbl>
    <w:p w14:paraId="0E9B4641" w14:textId="77777777" w:rsidR="001C6AEB" w:rsidRPr="001C6AEB" w:rsidRDefault="001C6AEB" w:rsidP="001C6AEB">
      <w:pPr>
        <w:spacing w:after="0"/>
        <w:rPr>
          <w:rFonts w:cstheme="minorHAnsi"/>
        </w:rPr>
      </w:pPr>
    </w:p>
    <w:p w14:paraId="75E2DCB0" w14:textId="3BA7312F" w:rsidR="001C6AEB" w:rsidRPr="001C6AEB" w:rsidRDefault="001C6AEB" w:rsidP="001C6AEB">
      <w:pPr>
        <w:spacing w:after="0"/>
        <w:rPr>
          <w:rFonts w:cstheme="minorHAnsi"/>
        </w:rPr>
      </w:pPr>
      <w:r w:rsidRPr="001C6AEB">
        <w:rPr>
          <w:rFonts w:cstheme="minorHAnsi"/>
        </w:rPr>
        <w:t>A review of TR-88-1, Section 1.1, Figure 1</w:t>
      </w:r>
      <w:r w:rsidR="00F22616">
        <w:rPr>
          <w:rFonts w:cstheme="minorHAnsi"/>
        </w:rPr>
        <w:t>,</w:t>
      </w:r>
      <w:r w:rsidRPr="001C6AEB">
        <w:rPr>
          <w:rFonts w:cstheme="minorHAnsi"/>
        </w:rPr>
        <w:t xml:space="preserve"> is recommended to understand the importance of each one of these damage mechanisms when evaluating pressure vessels with little to no design, construction, and</w:t>
      </w:r>
      <w:r w:rsidR="00F22616">
        <w:rPr>
          <w:rFonts w:cstheme="minorHAnsi"/>
        </w:rPr>
        <w:t>/or</w:t>
      </w:r>
      <w:r w:rsidRPr="001C6AEB">
        <w:rPr>
          <w:rFonts w:cstheme="minorHAnsi"/>
        </w:rPr>
        <w:t xml:space="preserve"> service history.</w:t>
      </w:r>
    </w:p>
    <w:p w14:paraId="1B394B2B" w14:textId="77777777" w:rsidR="001C6AEB" w:rsidRPr="001C6AEB" w:rsidRDefault="001C6AEB" w:rsidP="001C6AEB">
      <w:pPr>
        <w:spacing w:after="0"/>
        <w:rPr>
          <w:rFonts w:cstheme="minorHAnsi"/>
        </w:rPr>
      </w:pPr>
    </w:p>
    <w:p w14:paraId="00057496" w14:textId="470DCA2A" w:rsidR="001C6AEB" w:rsidRPr="001C6AEB" w:rsidRDefault="00D0455F" w:rsidP="001C6AEB">
      <w:pPr>
        <w:spacing w:after="0"/>
        <w:rPr>
          <w:rFonts w:cstheme="minorHAnsi"/>
        </w:rPr>
      </w:pPr>
      <w:r>
        <w:rPr>
          <w:rFonts w:cstheme="minorHAnsi"/>
        </w:rPr>
        <w:t>The USSF</w:t>
      </w:r>
      <w:r w:rsidR="00270D1B">
        <w:rPr>
          <w:rFonts w:cstheme="minorHAnsi"/>
        </w:rPr>
        <w:t xml:space="preserve"> 91-710</w:t>
      </w:r>
      <w:r w:rsidR="001C6AEB" w:rsidRPr="001C6AEB">
        <w:rPr>
          <w:rFonts w:cstheme="minorHAnsi"/>
        </w:rPr>
        <w:t xml:space="preserve"> damage mechanism</w:t>
      </w:r>
      <w:r w:rsidR="00270D1B">
        <w:rPr>
          <w:rFonts w:cstheme="minorHAnsi"/>
        </w:rPr>
        <w:t xml:space="preserve"> list</w:t>
      </w:r>
      <w:r w:rsidR="001C6AEB" w:rsidRPr="001C6AEB">
        <w:rPr>
          <w:rFonts w:cstheme="minorHAnsi"/>
        </w:rPr>
        <w:t xml:space="preserve"> in </w:t>
      </w:r>
      <w:r w:rsidRPr="00D0455F">
        <w:rPr>
          <w:rFonts w:cstheme="minorHAnsi"/>
        </w:rPr>
        <w:t>Volume 3 May 2019, section 11.3.4</w:t>
      </w:r>
      <w:r w:rsidR="00270D1B">
        <w:rPr>
          <w:rFonts w:cstheme="minorHAnsi"/>
        </w:rPr>
        <w:t>,</w:t>
      </w:r>
      <w:r w:rsidR="001C6AEB" w:rsidRPr="001C6AEB">
        <w:rPr>
          <w:rFonts w:cstheme="minorHAnsi"/>
        </w:rPr>
        <w:t xml:space="preserve"> spread</w:t>
      </w:r>
      <w:r w:rsidR="00270D1B">
        <w:rPr>
          <w:rFonts w:cstheme="minorHAnsi"/>
        </w:rPr>
        <w:t>s</w:t>
      </w:r>
      <w:r w:rsidR="001C6AEB" w:rsidRPr="001C6AEB">
        <w:rPr>
          <w:rFonts w:cstheme="minorHAnsi"/>
        </w:rPr>
        <w:t xml:space="preserve"> across several paragraphs. These are captured in Table 2, maintaining the same categorization as Table 1, with a discussion on their applicability with the perspective in mind that they apply only to pressure vessels with no, or limited traceability. In other words, most of these damage mechanism</w:t>
      </w:r>
      <w:r w:rsidR="00270D1B">
        <w:rPr>
          <w:rFonts w:cstheme="minorHAnsi"/>
        </w:rPr>
        <w:t>s</w:t>
      </w:r>
      <w:r w:rsidR="001C6AEB" w:rsidRPr="001C6AEB">
        <w:rPr>
          <w:rFonts w:cstheme="minorHAnsi"/>
        </w:rPr>
        <w:t xml:space="preserve"> should not apply to: </w:t>
      </w:r>
    </w:p>
    <w:p w14:paraId="6C56484D" w14:textId="77777777" w:rsidR="001C6AEB" w:rsidRPr="001C6AEB" w:rsidRDefault="001C6AEB" w:rsidP="001C6AEB">
      <w:pPr>
        <w:spacing w:after="0"/>
        <w:rPr>
          <w:rFonts w:cstheme="minorHAnsi"/>
        </w:rPr>
      </w:pPr>
    </w:p>
    <w:p w14:paraId="45209973" w14:textId="77777777" w:rsidR="001C6AEB" w:rsidRPr="001C6AEB" w:rsidRDefault="001C6AEB" w:rsidP="001C6AEB">
      <w:pPr>
        <w:numPr>
          <w:ilvl w:val="0"/>
          <w:numId w:val="8"/>
        </w:numPr>
        <w:spacing w:after="0"/>
        <w:rPr>
          <w:rFonts w:cstheme="minorHAnsi"/>
        </w:rPr>
      </w:pPr>
      <w:r w:rsidRPr="001C6AEB">
        <w:rPr>
          <w:rFonts w:cstheme="minorHAnsi"/>
        </w:rPr>
        <w:t xml:space="preserve">new pressure vessel acquisitions (for whose design and construction must meet ASME and installation and commissioning must meet other sections of Volume 3), </w:t>
      </w:r>
    </w:p>
    <w:p w14:paraId="0EABB290" w14:textId="77777777" w:rsidR="001C6AEB" w:rsidRPr="001C6AEB" w:rsidRDefault="001C6AEB" w:rsidP="001C6AEB">
      <w:pPr>
        <w:numPr>
          <w:ilvl w:val="0"/>
          <w:numId w:val="8"/>
        </w:numPr>
        <w:spacing w:after="0"/>
        <w:rPr>
          <w:rFonts w:cstheme="minorHAnsi"/>
        </w:rPr>
      </w:pPr>
      <w:r w:rsidRPr="001C6AEB">
        <w:rPr>
          <w:rFonts w:cstheme="minorHAnsi"/>
        </w:rPr>
        <w:t xml:space="preserve">existing pressure vessels currently under recertification (with appropriate documentation and service history), and </w:t>
      </w:r>
    </w:p>
    <w:p w14:paraId="6BEDF35C" w14:textId="461B7BDA" w:rsidR="001C6AEB" w:rsidRPr="001C6AEB" w:rsidRDefault="001C6AEB" w:rsidP="001C6AEB">
      <w:pPr>
        <w:numPr>
          <w:ilvl w:val="0"/>
          <w:numId w:val="8"/>
        </w:numPr>
        <w:spacing w:after="0"/>
        <w:rPr>
          <w:rFonts w:cstheme="minorHAnsi"/>
        </w:rPr>
      </w:pPr>
      <w:proofErr w:type="gramStart"/>
      <w:r w:rsidRPr="001C6AEB">
        <w:rPr>
          <w:rFonts w:cstheme="minorHAnsi"/>
        </w:rPr>
        <w:t>care</w:t>
      </w:r>
      <w:r w:rsidR="00270D1B">
        <w:rPr>
          <w:rFonts w:cstheme="minorHAnsi"/>
        </w:rPr>
        <w:t>-</w:t>
      </w:r>
      <w:r w:rsidRPr="001C6AEB">
        <w:rPr>
          <w:rFonts w:cstheme="minorHAnsi"/>
        </w:rPr>
        <w:t>taker</w:t>
      </w:r>
      <w:proofErr w:type="gramEnd"/>
      <w:r w:rsidRPr="001C6AEB">
        <w:rPr>
          <w:rFonts w:cstheme="minorHAnsi"/>
        </w:rPr>
        <w:t>, or relocated status vessels (with appropriate documentation and servi</w:t>
      </w:r>
      <w:r w:rsidR="00270D1B">
        <w:rPr>
          <w:rFonts w:cstheme="minorHAnsi"/>
        </w:rPr>
        <w:t>ce history prior to being put in care-</w:t>
      </w:r>
      <w:r w:rsidRPr="001C6AEB">
        <w:rPr>
          <w:rFonts w:cstheme="minorHAnsi"/>
        </w:rPr>
        <w:t>taker status).</w:t>
      </w:r>
    </w:p>
    <w:p w14:paraId="229E0157" w14:textId="77777777" w:rsidR="001C6AEB" w:rsidRPr="00702F17" w:rsidRDefault="001C6AEB" w:rsidP="001C6AEB">
      <w:pPr>
        <w:spacing w:after="0"/>
        <w:rPr>
          <w:rFonts w:cstheme="minorHAnsi"/>
        </w:rPr>
      </w:pPr>
    </w:p>
    <w:p w14:paraId="22A63642" w14:textId="7D403108" w:rsidR="001C6AEB" w:rsidRPr="00702F17" w:rsidRDefault="001C6AEB" w:rsidP="001C6AEB">
      <w:pPr>
        <w:spacing w:after="0"/>
        <w:rPr>
          <w:rFonts w:cstheme="minorHAnsi"/>
        </w:rPr>
      </w:pPr>
      <w:r w:rsidRPr="00702F17">
        <w:rPr>
          <w:rFonts w:cstheme="minorHAnsi"/>
        </w:rPr>
        <w:lastRenderedPageBreak/>
        <w:t xml:space="preserve">Credible damage mechanisms on Vandenberg AFB and Cape Canaveral fall under </w:t>
      </w:r>
      <w:r w:rsidR="00777CC6" w:rsidRPr="00702F17">
        <w:rPr>
          <w:rFonts w:cstheme="minorHAnsi"/>
        </w:rPr>
        <w:t>four</w:t>
      </w:r>
      <w:r w:rsidRPr="00702F17">
        <w:rPr>
          <w:rFonts w:cstheme="minorHAnsi"/>
        </w:rPr>
        <w:t xml:space="preserve"> primary categories; corrosion, mechanical damage, fatigue</w:t>
      </w:r>
      <w:r w:rsidR="00777CC6" w:rsidRPr="00702F17">
        <w:rPr>
          <w:rFonts w:cstheme="minorHAnsi"/>
        </w:rPr>
        <w:t>, and temperature embrittlem</w:t>
      </w:r>
      <w:r w:rsidR="00270D1B">
        <w:rPr>
          <w:rFonts w:cstheme="minorHAnsi"/>
        </w:rPr>
        <w:t>ent (for vessels not meeting</w:t>
      </w:r>
      <w:r w:rsidR="00777CC6" w:rsidRPr="00702F17">
        <w:rPr>
          <w:rFonts w:cstheme="minorHAnsi"/>
        </w:rPr>
        <w:t xml:space="preserve"> UCS-66)</w:t>
      </w:r>
      <w:r w:rsidR="00270D1B">
        <w:rPr>
          <w:rFonts w:cstheme="minorHAnsi"/>
        </w:rPr>
        <w:t>. However,</w:t>
      </w:r>
      <w:r w:rsidRPr="00702F17">
        <w:rPr>
          <w:rFonts w:cstheme="minorHAnsi"/>
        </w:rPr>
        <w:t xml:space="preserve"> it is up to the Range User to determine what the specific damage mechanisms are for the specific pressure vessels undergoing recertification.</w:t>
      </w:r>
    </w:p>
    <w:p w14:paraId="5D7C38AC" w14:textId="77777777" w:rsidR="001C6AEB" w:rsidRPr="00702F17" w:rsidRDefault="001C6AEB" w:rsidP="001C6AEB">
      <w:pPr>
        <w:spacing w:after="0"/>
        <w:rPr>
          <w:rFonts w:cstheme="minorHAnsi"/>
        </w:rPr>
      </w:pPr>
    </w:p>
    <w:p w14:paraId="01970F41" w14:textId="13362080" w:rsidR="001C6AEB" w:rsidRPr="00702F17" w:rsidRDefault="00777CC6" w:rsidP="001C6AEB">
      <w:pPr>
        <w:spacing w:after="0"/>
        <w:rPr>
          <w:rFonts w:cstheme="minorHAnsi"/>
        </w:rPr>
      </w:pPr>
      <w:r w:rsidRPr="00702F17">
        <w:rPr>
          <w:rFonts w:cstheme="minorHAnsi"/>
          <w:b/>
        </w:rPr>
        <w:t>Note:</w:t>
      </w:r>
      <w:r w:rsidR="00596C25">
        <w:rPr>
          <w:rFonts w:cstheme="minorHAnsi"/>
        </w:rPr>
        <w:t xml:space="preserve"> S</w:t>
      </w:r>
      <w:r w:rsidRPr="00702F17">
        <w:rPr>
          <w:rFonts w:cstheme="minorHAnsi"/>
        </w:rPr>
        <w:t>ome vessels under current recertification intervals may not be compliant with ASM</w:t>
      </w:r>
      <w:r w:rsidR="00B5047E" w:rsidRPr="00702F17">
        <w:rPr>
          <w:rFonts w:cstheme="minorHAnsi"/>
        </w:rPr>
        <w:t>E</w:t>
      </w:r>
      <w:r w:rsidRPr="00702F17">
        <w:rPr>
          <w:rFonts w:cstheme="minorHAnsi"/>
        </w:rPr>
        <w:t xml:space="preserve"> UCS-66 MDMT requirements for the environmental service temperatures that may be experienced. </w:t>
      </w:r>
      <w:r w:rsidR="00702F17">
        <w:rPr>
          <w:rFonts w:cstheme="minorHAnsi"/>
        </w:rPr>
        <w:t>This will need to be addressed and dispositioned via USSFMAN 91-710 Tailoring, Establishing Equi</w:t>
      </w:r>
      <w:r w:rsidR="00596C25">
        <w:rPr>
          <w:rFonts w:cstheme="minorHAnsi"/>
        </w:rPr>
        <w:t>valent Level of Safety, and/or W</w:t>
      </w:r>
      <w:r w:rsidR="00702F17">
        <w:rPr>
          <w:rFonts w:cstheme="minorHAnsi"/>
        </w:rPr>
        <w:t>aiver.</w:t>
      </w:r>
    </w:p>
    <w:p w14:paraId="6040114D" w14:textId="77777777" w:rsidR="00596C25" w:rsidRPr="001C6AEB" w:rsidRDefault="00596C25" w:rsidP="001C6AEB">
      <w:pPr>
        <w:spacing w:after="0"/>
        <w:rPr>
          <w:rFonts w:cstheme="minorHAnsi"/>
        </w:rPr>
      </w:pPr>
    </w:p>
    <w:p w14:paraId="14591A7C" w14:textId="77777777" w:rsidR="001C6AEB" w:rsidRPr="001C6AEB" w:rsidRDefault="001C6AEB" w:rsidP="001C6AEB">
      <w:pPr>
        <w:spacing w:after="0"/>
        <w:rPr>
          <w:rFonts w:cstheme="minorHAnsi"/>
          <w:b/>
        </w:rPr>
      </w:pPr>
      <w:r w:rsidRPr="001C6AEB">
        <w:rPr>
          <w:rFonts w:cstheme="minorHAnsi"/>
          <w:b/>
        </w:rPr>
        <w:t>Table 2. AFSPCMAN 91-710 Damage Mechanism</w:t>
      </w:r>
    </w:p>
    <w:tbl>
      <w:tblPr>
        <w:tblW w:w="9985" w:type="dxa"/>
        <w:tblLook w:val="04A0" w:firstRow="1" w:lastRow="0" w:firstColumn="1" w:lastColumn="0" w:noHBand="0" w:noVBand="1"/>
      </w:tblPr>
      <w:tblGrid>
        <w:gridCol w:w="2605"/>
        <w:gridCol w:w="7380"/>
      </w:tblGrid>
      <w:tr w:rsidR="001C6AEB" w:rsidRPr="001C6AEB" w14:paraId="76FBD6B8" w14:textId="77777777" w:rsidTr="00567B88">
        <w:trPr>
          <w:trHeight w:val="315"/>
        </w:trPr>
        <w:tc>
          <w:tcPr>
            <w:tcW w:w="2605"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14:paraId="3959D57F" w14:textId="77777777" w:rsidR="001C6AEB" w:rsidRPr="001C6AEB" w:rsidRDefault="001C6AEB" w:rsidP="001C6AEB">
            <w:pPr>
              <w:spacing w:after="0"/>
              <w:rPr>
                <w:rFonts w:cstheme="minorHAnsi"/>
                <w:b/>
                <w:bCs/>
              </w:rPr>
            </w:pPr>
            <w:r w:rsidRPr="001C6AEB">
              <w:rPr>
                <w:rFonts w:cstheme="minorHAnsi"/>
                <w:b/>
                <w:bCs/>
              </w:rPr>
              <w:t>Damage Mechanism</w:t>
            </w:r>
          </w:p>
        </w:tc>
        <w:tc>
          <w:tcPr>
            <w:tcW w:w="7380" w:type="dxa"/>
            <w:tcBorders>
              <w:top w:val="single" w:sz="4" w:space="0" w:color="auto"/>
              <w:left w:val="nil"/>
              <w:bottom w:val="single" w:sz="4" w:space="0" w:color="auto"/>
              <w:right w:val="single" w:sz="4" w:space="0" w:color="auto"/>
            </w:tcBorders>
            <w:shd w:val="pct25" w:color="auto" w:fill="auto"/>
            <w:noWrap/>
            <w:vAlign w:val="center"/>
            <w:hideMark/>
          </w:tcPr>
          <w:p w14:paraId="466049CB" w14:textId="77777777" w:rsidR="001C6AEB" w:rsidRPr="001C6AEB" w:rsidRDefault="001C6AEB" w:rsidP="001C6AEB">
            <w:pPr>
              <w:spacing w:after="0"/>
              <w:rPr>
                <w:rFonts w:cstheme="minorHAnsi"/>
                <w:b/>
                <w:bCs/>
              </w:rPr>
            </w:pPr>
            <w:r w:rsidRPr="001C6AEB">
              <w:rPr>
                <w:rFonts w:cstheme="minorHAnsi"/>
                <w:b/>
                <w:bCs/>
              </w:rPr>
              <w:t>Comment</w:t>
            </w:r>
          </w:p>
        </w:tc>
      </w:tr>
      <w:tr w:rsidR="001C6AEB" w:rsidRPr="001C6AEB" w14:paraId="774A2160" w14:textId="77777777" w:rsidTr="00567B88">
        <w:trPr>
          <w:trHeight w:val="900"/>
        </w:trPr>
        <w:tc>
          <w:tcPr>
            <w:tcW w:w="2605" w:type="dxa"/>
            <w:tcBorders>
              <w:top w:val="nil"/>
              <w:left w:val="single" w:sz="4" w:space="0" w:color="auto"/>
              <w:bottom w:val="single" w:sz="4" w:space="0" w:color="auto"/>
              <w:right w:val="single" w:sz="4" w:space="0" w:color="auto"/>
            </w:tcBorders>
            <w:shd w:val="clear" w:color="auto" w:fill="auto"/>
            <w:noWrap/>
            <w:hideMark/>
          </w:tcPr>
          <w:p w14:paraId="36695937" w14:textId="77777777" w:rsidR="001C6AEB" w:rsidRPr="001C6AEB" w:rsidRDefault="001C6AEB" w:rsidP="001C6AEB">
            <w:pPr>
              <w:spacing w:after="0"/>
              <w:rPr>
                <w:rFonts w:cstheme="minorHAnsi"/>
              </w:rPr>
            </w:pPr>
            <w:r w:rsidRPr="001C6AEB">
              <w:rPr>
                <w:rFonts w:cstheme="minorHAnsi"/>
              </w:rPr>
              <w:t>Corrosion</w:t>
            </w:r>
          </w:p>
        </w:tc>
        <w:tc>
          <w:tcPr>
            <w:tcW w:w="7380" w:type="dxa"/>
            <w:tcBorders>
              <w:top w:val="nil"/>
              <w:left w:val="nil"/>
              <w:bottom w:val="single" w:sz="4" w:space="0" w:color="auto"/>
              <w:right w:val="single" w:sz="4" w:space="0" w:color="auto"/>
            </w:tcBorders>
            <w:shd w:val="clear" w:color="auto" w:fill="auto"/>
            <w:hideMark/>
          </w:tcPr>
          <w:p w14:paraId="02905CF0" w14:textId="5D11E7E6" w:rsidR="001C6AEB" w:rsidRPr="001C6AEB" w:rsidRDefault="001C6AEB" w:rsidP="001C6AEB">
            <w:pPr>
              <w:spacing w:after="0"/>
              <w:rPr>
                <w:rFonts w:cstheme="minorHAnsi"/>
              </w:rPr>
            </w:pPr>
            <w:r w:rsidRPr="001C6AEB">
              <w:rPr>
                <w:rFonts w:cstheme="minorHAnsi"/>
              </w:rPr>
              <w:t>External corrosion is a primary damage mechanism on both coasts due to proximity to the coast and presence of salt in the near-marine environment. Internal corrosion for the majority of aerospace propellants is not a concern, but for some specific commodities, i.e.</w:t>
            </w:r>
            <w:r w:rsidR="00596C25">
              <w:rPr>
                <w:rFonts w:cstheme="minorHAnsi"/>
              </w:rPr>
              <w:t>,</w:t>
            </w:r>
            <w:r w:rsidRPr="001C6AEB">
              <w:rPr>
                <w:rFonts w:cstheme="minorHAnsi"/>
              </w:rPr>
              <w:t xml:space="preserve"> H2O2 can present degradation.</w:t>
            </w:r>
          </w:p>
        </w:tc>
      </w:tr>
      <w:tr w:rsidR="001C6AEB" w:rsidRPr="001C6AEB" w14:paraId="0D85C24B" w14:textId="77777777" w:rsidTr="00567B88">
        <w:trPr>
          <w:trHeight w:val="1800"/>
        </w:trPr>
        <w:tc>
          <w:tcPr>
            <w:tcW w:w="2605" w:type="dxa"/>
            <w:tcBorders>
              <w:top w:val="nil"/>
              <w:left w:val="single" w:sz="4" w:space="0" w:color="auto"/>
              <w:bottom w:val="single" w:sz="4" w:space="0" w:color="auto"/>
              <w:right w:val="single" w:sz="4" w:space="0" w:color="auto"/>
            </w:tcBorders>
            <w:shd w:val="clear" w:color="auto" w:fill="auto"/>
            <w:noWrap/>
            <w:hideMark/>
          </w:tcPr>
          <w:p w14:paraId="71EF56F0" w14:textId="77777777" w:rsidR="001C6AEB" w:rsidRPr="001C6AEB" w:rsidRDefault="001C6AEB" w:rsidP="001C6AEB">
            <w:pPr>
              <w:spacing w:after="0"/>
              <w:rPr>
                <w:rFonts w:cstheme="minorHAnsi"/>
              </w:rPr>
            </w:pPr>
            <w:r w:rsidRPr="001C6AEB">
              <w:rPr>
                <w:rFonts w:cstheme="minorHAnsi"/>
              </w:rPr>
              <w:t>Stress and Fatigue</w:t>
            </w:r>
          </w:p>
        </w:tc>
        <w:tc>
          <w:tcPr>
            <w:tcW w:w="7380" w:type="dxa"/>
            <w:tcBorders>
              <w:top w:val="nil"/>
              <w:left w:val="nil"/>
              <w:bottom w:val="single" w:sz="4" w:space="0" w:color="auto"/>
              <w:right w:val="single" w:sz="4" w:space="0" w:color="auto"/>
            </w:tcBorders>
            <w:shd w:val="clear" w:color="auto" w:fill="auto"/>
            <w:hideMark/>
          </w:tcPr>
          <w:p w14:paraId="05E717B9" w14:textId="20BBE9DD" w:rsidR="001C6AEB" w:rsidRPr="001C6AEB" w:rsidRDefault="001C6AEB" w:rsidP="001C6AEB">
            <w:pPr>
              <w:spacing w:after="0"/>
              <w:rPr>
                <w:rFonts w:cstheme="minorHAnsi"/>
              </w:rPr>
            </w:pPr>
            <w:r w:rsidRPr="001C6AEB">
              <w:rPr>
                <w:rFonts w:cstheme="minorHAnsi"/>
              </w:rPr>
              <w:t>When a pressure vessel is design</w:t>
            </w:r>
            <w:r w:rsidR="001013DC">
              <w:rPr>
                <w:rFonts w:cstheme="minorHAnsi"/>
              </w:rPr>
              <w:t>ed</w:t>
            </w:r>
            <w:r w:rsidRPr="001C6AEB">
              <w:rPr>
                <w:rFonts w:cstheme="minorHAnsi"/>
              </w:rPr>
              <w:t>, constructed and operated</w:t>
            </w:r>
            <w:r w:rsidR="00596C25">
              <w:rPr>
                <w:rFonts w:cstheme="minorHAnsi"/>
              </w:rPr>
              <w:t xml:space="preserve"> within Code requirements,</w:t>
            </w:r>
            <w:r w:rsidRPr="001C6AEB">
              <w:rPr>
                <w:rFonts w:cstheme="minorHAnsi"/>
              </w:rPr>
              <w:t xml:space="preserve"> stress and fatigue are not a concern within the certification period. As noted in Table 1, these are considered damage mechanisms for evaluating assets that do not have a documented service record. Stress conditions should be controlled by the inhibit strategy of Volume 3, the design stress requirements of ASME, and documented fatigue life analysis (safe-life and fracture mechanics, including F</w:t>
            </w:r>
            <w:r w:rsidR="00596C25">
              <w:rPr>
                <w:rFonts w:cstheme="minorHAnsi"/>
              </w:rPr>
              <w:t xml:space="preserve">actor of </w:t>
            </w:r>
            <w:r w:rsidR="00596C25" w:rsidRPr="001C6AEB">
              <w:rPr>
                <w:rFonts w:cstheme="minorHAnsi"/>
              </w:rPr>
              <w:t>S</w:t>
            </w:r>
            <w:r w:rsidR="00596C25">
              <w:rPr>
                <w:rFonts w:cstheme="minorHAnsi"/>
              </w:rPr>
              <w:t>afety (FS</w:t>
            </w:r>
            <w:r w:rsidRPr="001C6AEB">
              <w:rPr>
                <w:rFonts w:cstheme="minorHAnsi"/>
              </w:rPr>
              <w:t>) that comes with the original certification requirements of Volume 3.</w:t>
            </w:r>
          </w:p>
        </w:tc>
      </w:tr>
      <w:tr w:rsidR="001C6AEB" w:rsidRPr="001C6AEB" w14:paraId="79914B6A" w14:textId="77777777" w:rsidTr="00567B88">
        <w:trPr>
          <w:trHeight w:val="1200"/>
        </w:trPr>
        <w:tc>
          <w:tcPr>
            <w:tcW w:w="2605" w:type="dxa"/>
            <w:tcBorders>
              <w:top w:val="nil"/>
              <w:left w:val="single" w:sz="4" w:space="0" w:color="auto"/>
              <w:bottom w:val="single" w:sz="4" w:space="0" w:color="auto"/>
              <w:right w:val="single" w:sz="4" w:space="0" w:color="auto"/>
            </w:tcBorders>
            <w:shd w:val="clear" w:color="auto" w:fill="auto"/>
            <w:noWrap/>
            <w:hideMark/>
          </w:tcPr>
          <w:p w14:paraId="5F7B5F8E" w14:textId="77777777" w:rsidR="001C6AEB" w:rsidRPr="001C6AEB" w:rsidRDefault="001C6AEB" w:rsidP="001C6AEB">
            <w:pPr>
              <w:spacing w:after="0"/>
              <w:rPr>
                <w:rFonts w:cstheme="minorHAnsi"/>
              </w:rPr>
            </w:pPr>
            <w:r w:rsidRPr="001C6AEB">
              <w:rPr>
                <w:rFonts w:cstheme="minorHAnsi"/>
              </w:rPr>
              <w:t>Design, fabrication and installation</w:t>
            </w:r>
          </w:p>
        </w:tc>
        <w:tc>
          <w:tcPr>
            <w:tcW w:w="7380" w:type="dxa"/>
            <w:tcBorders>
              <w:top w:val="nil"/>
              <w:left w:val="nil"/>
              <w:bottom w:val="single" w:sz="4" w:space="0" w:color="auto"/>
              <w:right w:val="single" w:sz="4" w:space="0" w:color="auto"/>
            </w:tcBorders>
            <w:shd w:val="clear" w:color="auto" w:fill="auto"/>
            <w:hideMark/>
          </w:tcPr>
          <w:p w14:paraId="1B0DC027" w14:textId="5BD3DF4B" w:rsidR="001C6AEB" w:rsidRPr="001C6AEB" w:rsidRDefault="001C6AEB" w:rsidP="001C6AEB">
            <w:pPr>
              <w:spacing w:after="0"/>
              <w:rPr>
                <w:rFonts w:cstheme="minorHAnsi"/>
              </w:rPr>
            </w:pPr>
            <w:r w:rsidRPr="001C6AEB">
              <w:rPr>
                <w:rFonts w:cstheme="minorHAnsi"/>
              </w:rPr>
              <w:t xml:space="preserve">These would not be considered damage mechanisms for evaluation for vessels already in service undergoing recertification. The reasons are similar as those for “Stress and Fatigue” above. </w:t>
            </w:r>
            <w:r w:rsidR="00596C25">
              <w:rPr>
                <w:rFonts w:cstheme="minorHAnsi"/>
              </w:rPr>
              <w:t xml:space="preserve"> </w:t>
            </w:r>
            <w:r w:rsidRPr="001C6AEB">
              <w:rPr>
                <w:rFonts w:cstheme="minorHAnsi"/>
              </w:rPr>
              <w:t>Also</w:t>
            </w:r>
            <w:r w:rsidR="00596C25">
              <w:rPr>
                <w:rFonts w:cstheme="minorHAnsi"/>
              </w:rPr>
              <w:t>,</w:t>
            </w:r>
            <w:r w:rsidRPr="001C6AEB">
              <w:rPr>
                <w:rFonts w:cstheme="minorHAnsi"/>
              </w:rPr>
              <w:t xml:space="preserve"> operation would need to follow Volume 3 and Volume 6 requirements.</w:t>
            </w:r>
          </w:p>
        </w:tc>
      </w:tr>
      <w:tr w:rsidR="001C6AEB" w:rsidRPr="001C6AEB" w14:paraId="44398D16" w14:textId="77777777" w:rsidTr="00567B88">
        <w:trPr>
          <w:trHeight w:val="1200"/>
        </w:trPr>
        <w:tc>
          <w:tcPr>
            <w:tcW w:w="2605" w:type="dxa"/>
            <w:tcBorders>
              <w:top w:val="nil"/>
              <w:left w:val="single" w:sz="4" w:space="0" w:color="auto"/>
              <w:bottom w:val="single" w:sz="4" w:space="0" w:color="auto"/>
              <w:right w:val="single" w:sz="4" w:space="0" w:color="auto"/>
            </w:tcBorders>
            <w:shd w:val="clear" w:color="auto" w:fill="auto"/>
            <w:noWrap/>
            <w:hideMark/>
          </w:tcPr>
          <w:p w14:paraId="56072B00" w14:textId="77777777" w:rsidR="001C6AEB" w:rsidRPr="001C6AEB" w:rsidRDefault="001C6AEB" w:rsidP="001C6AEB">
            <w:pPr>
              <w:spacing w:after="0"/>
              <w:rPr>
                <w:rFonts w:cstheme="minorHAnsi"/>
              </w:rPr>
            </w:pPr>
            <w:r w:rsidRPr="001C6AEB">
              <w:rPr>
                <w:rFonts w:cstheme="minorHAnsi"/>
              </w:rPr>
              <w:t>Operation and Maintenance</w:t>
            </w:r>
          </w:p>
        </w:tc>
        <w:tc>
          <w:tcPr>
            <w:tcW w:w="7380" w:type="dxa"/>
            <w:tcBorders>
              <w:top w:val="nil"/>
              <w:left w:val="nil"/>
              <w:bottom w:val="single" w:sz="4" w:space="0" w:color="auto"/>
              <w:right w:val="single" w:sz="4" w:space="0" w:color="auto"/>
            </w:tcBorders>
            <w:shd w:val="clear" w:color="auto" w:fill="auto"/>
            <w:hideMark/>
          </w:tcPr>
          <w:p w14:paraId="6C0984D3" w14:textId="0FF8C60E" w:rsidR="001C6AEB" w:rsidRPr="001C6AEB" w:rsidRDefault="001C6AEB" w:rsidP="00596C25">
            <w:pPr>
              <w:spacing w:after="0"/>
              <w:rPr>
                <w:rFonts w:cstheme="minorHAnsi"/>
              </w:rPr>
            </w:pPr>
            <w:r w:rsidRPr="001C6AEB">
              <w:rPr>
                <w:rFonts w:cstheme="minorHAnsi"/>
              </w:rPr>
              <w:t>These would not be considered damage mechanisms for evaluation for vessels already in service undergoing recertifica</w:t>
            </w:r>
            <w:r w:rsidR="001013DC">
              <w:rPr>
                <w:rFonts w:cstheme="minorHAnsi"/>
              </w:rPr>
              <w:t>tion. The reasons are similar to</w:t>
            </w:r>
            <w:r w:rsidRPr="001C6AEB">
              <w:rPr>
                <w:rFonts w:cstheme="minorHAnsi"/>
              </w:rPr>
              <w:t xml:space="preserve"> those for “Stress and Fatigue” above. Also</w:t>
            </w:r>
            <w:r w:rsidR="00596C25">
              <w:rPr>
                <w:rFonts w:cstheme="minorHAnsi"/>
              </w:rPr>
              <w:t>,</w:t>
            </w:r>
            <w:r w:rsidRPr="001C6AEB">
              <w:rPr>
                <w:rFonts w:cstheme="minorHAnsi"/>
              </w:rPr>
              <w:t xml:space="preserve"> operation would need to follow Volume 3 and Volume 6 requirements. Based</w:t>
            </w:r>
            <w:r w:rsidR="00596C25">
              <w:rPr>
                <w:rFonts w:cstheme="minorHAnsi"/>
              </w:rPr>
              <w:t xml:space="preserve"> up</w:t>
            </w:r>
            <w:r w:rsidRPr="001C6AEB">
              <w:rPr>
                <w:rFonts w:cstheme="minorHAnsi"/>
              </w:rPr>
              <w:t>on operation</w:t>
            </w:r>
            <w:r w:rsidR="00596C25">
              <w:rPr>
                <w:rFonts w:cstheme="minorHAnsi"/>
              </w:rPr>
              <w:t>al</w:t>
            </w:r>
            <w:r w:rsidRPr="001C6AEB">
              <w:rPr>
                <w:rFonts w:cstheme="minorHAnsi"/>
              </w:rPr>
              <w:t xml:space="preserve"> requirements</w:t>
            </w:r>
            <w:r w:rsidR="00596C25">
              <w:rPr>
                <w:rFonts w:cstheme="minorHAnsi"/>
              </w:rPr>
              <w:t>,</w:t>
            </w:r>
            <w:r w:rsidRPr="001C6AEB">
              <w:rPr>
                <w:rFonts w:cstheme="minorHAnsi"/>
              </w:rPr>
              <w:t xml:space="preserve"> there should not </w:t>
            </w:r>
            <w:r w:rsidR="00596C25">
              <w:rPr>
                <w:rFonts w:cstheme="minorHAnsi"/>
              </w:rPr>
              <w:t>be either any operation or destabilizing</w:t>
            </w:r>
            <w:r w:rsidRPr="001C6AEB">
              <w:rPr>
                <w:rFonts w:cstheme="minorHAnsi"/>
              </w:rPr>
              <w:t xml:space="preserve"> conditions and maintenance should never lapse. The incidence of either would violate the recertification period and trigger a new assessment.</w:t>
            </w:r>
          </w:p>
        </w:tc>
      </w:tr>
    </w:tbl>
    <w:p w14:paraId="6EE65756" w14:textId="77777777" w:rsidR="001C6AEB" w:rsidRPr="001C6AEB" w:rsidRDefault="001C6AEB" w:rsidP="001C6AEB">
      <w:pPr>
        <w:spacing w:after="0"/>
        <w:rPr>
          <w:rFonts w:cstheme="minorHAnsi"/>
        </w:rPr>
      </w:pPr>
    </w:p>
    <w:p w14:paraId="15B16FFC" w14:textId="1AA91C3A" w:rsidR="001C6AEB" w:rsidRPr="001C6AEB" w:rsidRDefault="00596C25" w:rsidP="001C6AEB">
      <w:pPr>
        <w:spacing w:after="0"/>
        <w:rPr>
          <w:rFonts w:cstheme="minorHAnsi"/>
        </w:rPr>
      </w:pPr>
      <w:r>
        <w:rPr>
          <w:rFonts w:cstheme="minorHAnsi"/>
        </w:rPr>
        <w:t>For additional guidance</w:t>
      </w:r>
      <w:r w:rsidR="004F058C">
        <w:rPr>
          <w:rFonts w:cstheme="minorHAnsi"/>
        </w:rPr>
        <w:t xml:space="preserve">, </w:t>
      </w:r>
      <w:r w:rsidR="004F058C" w:rsidRPr="001C6AEB">
        <w:rPr>
          <w:rFonts w:cstheme="minorHAnsi"/>
        </w:rPr>
        <w:t>91</w:t>
      </w:r>
      <w:r w:rsidR="001C6AEB" w:rsidRPr="001C6AEB">
        <w:rPr>
          <w:rFonts w:cstheme="minorHAnsi"/>
        </w:rPr>
        <w:t>-710 has adopted reference ASME PCC-3, Inspection Planning Using Risk Based Methods and National Board of Boiler and Pressure Vessel Inspectors (NBBI) Inspection Code (NBIC) 23, Part 2, Inspections, which provide inspection technique guidance for various damage mechanisms and guidance on inspections and frequency.</w:t>
      </w:r>
    </w:p>
    <w:p w14:paraId="5321E632" w14:textId="77777777" w:rsidR="001C6AEB" w:rsidRPr="001C6AEB" w:rsidRDefault="001C6AEB" w:rsidP="001C6AEB">
      <w:pPr>
        <w:spacing w:after="0"/>
        <w:rPr>
          <w:rFonts w:cstheme="minorHAnsi"/>
          <w:b/>
        </w:rPr>
      </w:pPr>
    </w:p>
    <w:p w14:paraId="5688E939" w14:textId="5D128C13" w:rsidR="001C6AEB" w:rsidRPr="001C6AEB" w:rsidRDefault="001C6AEB" w:rsidP="001C6AEB">
      <w:pPr>
        <w:spacing w:after="0"/>
        <w:rPr>
          <w:rFonts w:cstheme="minorHAnsi"/>
        </w:rPr>
      </w:pPr>
      <w:r w:rsidRPr="001C6AEB">
        <w:rPr>
          <w:rFonts w:cstheme="minorHAnsi"/>
          <w:b/>
        </w:rPr>
        <w:t xml:space="preserve">Note: </w:t>
      </w:r>
      <w:r w:rsidRPr="001C6AEB">
        <w:rPr>
          <w:rFonts w:cstheme="minorHAnsi"/>
        </w:rPr>
        <w:t>The</w:t>
      </w:r>
      <w:r w:rsidR="00286B99">
        <w:rPr>
          <w:rFonts w:cstheme="minorHAnsi"/>
        </w:rPr>
        <w:t>30th Space Wing</w:t>
      </w:r>
      <w:r w:rsidRPr="001C6AEB">
        <w:rPr>
          <w:rFonts w:cstheme="minorHAnsi"/>
        </w:rPr>
        <w:t xml:space="preserve"> will no longer recertify A.O. Smith or similar non-code layered pressure vessels. The only exception to layered pressure vessels is Code Stamped ASME vessels constructed to B&amp;PVC, Section VIII.</w:t>
      </w:r>
    </w:p>
    <w:p w14:paraId="5D682079" w14:textId="77777777" w:rsidR="001C6AEB" w:rsidRPr="001C6AEB" w:rsidRDefault="001C6AEB" w:rsidP="001C6AEB">
      <w:pPr>
        <w:spacing w:after="0"/>
        <w:rPr>
          <w:rFonts w:cstheme="minorHAnsi"/>
        </w:rPr>
      </w:pPr>
    </w:p>
    <w:p w14:paraId="7EB2A9F4" w14:textId="77777777" w:rsidR="001C6AEB" w:rsidRPr="001C6AEB" w:rsidRDefault="001C6AEB" w:rsidP="001C6AEB">
      <w:pPr>
        <w:numPr>
          <w:ilvl w:val="0"/>
          <w:numId w:val="10"/>
        </w:numPr>
        <w:spacing w:after="0"/>
        <w:rPr>
          <w:rFonts w:cstheme="minorHAnsi"/>
          <w:b/>
        </w:rPr>
      </w:pPr>
      <w:r w:rsidRPr="001C6AEB">
        <w:rPr>
          <w:rFonts w:cstheme="minorHAnsi"/>
          <w:b/>
        </w:rPr>
        <w:t>AFSPCMAN 91-710 Requirements Period Determination</w:t>
      </w:r>
    </w:p>
    <w:p w14:paraId="272EFA57" w14:textId="263B237D" w:rsidR="001C6AEB" w:rsidRPr="001C6AEB" w:rsidRDefault="001C6AEB" w:rsidP="001C6AEB">
      <w:pPr>
        <w:spacing w:after="0"/>
        <w:rPr>
          <w:rFonts w:cstheme="minorHAnsi"/>
        </w:rPr>
      </w:pPr>
      <w:r w:rsidRPr="001C6AEB">
        <w:rPr>
          <w:rFonts w:cstheme="minorHAnsi"/>
        </w:rPr>
        <w:t>The prescriptive recertificati</w:t>
      </w:r>
      <w:r w:rsidR="007C55D9">
        <w:rPr>
          <w:rFonts w:cstheme="minorHAnsi"/>
        </w:rPr>
        <w:t>on period requirements (Volume 6</w:t>
      </w:r>
      <w:r w:rsidRPr="001C6AEB">
        <w:rPr>
          <w:rFonts w:cstheme="minorHAnsi"/>
        </w:rPr>
        <w:t>, sect 11.5.5.3) list the following:</w:t>
      </w:r>
    </w:p>
    <w:p w14:paraId="5046A975" w14:textId="77777777" w:rsidR="001C6AEB" w:rsidRPr="001C6AEB" w:rsidRDefault="001C6AEB" w:rsidP="001C6AEB">
      <w:pPr>
        <w:spacing w:after="0"/>
        <w:rPr>
          <w:rFonts w:cstheme="minorHAnsi"/>
        </w:rPr>
      </w:pPr>
    </w:p>
    <w:p w14:paraId="41DFBCC7" w14:textId="77777777" w:rsidR="001C6AEB" w:rsidRPr="001C6AEB" w:rsidRDefault="001C6AEB" w:rsidP="001C6AEB">
      <w:pPr>
        <w:spacing w:after="0"/>
        <w:rPr>
          <w:rFonts w:cstheme="minorHAnsi"/>
        </w:rPr>
      </w:pPr>
      <w:r w:rsidRPr="001C6AEB">
        <w:rPr>
          <w:rFonts w:cstheme="minorHAnsi"/>
        </w:rPr>
        <w:t xml:space="preserve">11.5.5.3. The </w:t>
      </w:r>
      <w:r w:rsidRPr="001C6AEB">
        <w:rPr>
          <w:rFonts w:cstheme="minorHAnsi"/>
          <w:b/>
        </w:rPr>
        <w:t xml:space="preserve">recertification period for vessels </w:t>
      </w:r>
      <w:r w:rsidRPr="001C6AEB">
        <w:rPr>
          <w:rFonts w:cstheme="minorHAnsi"/>
        </w:rPr>
        <w:t>and systems shall not exceed the shortest period resulting from or determined by the following criteria:</w:t>
      </w:r>
    </w:p>
    <w:p w14:paraId="3F59FEE0" w14:textId="77777777" w:rsidR="001C6AEB" w:rsidRPr="001C6AEB" w:rsidRDefault="001C6AEB" w:rsidP="001C6AEB">
      <w:pPr>
        <w:spacing w:after="0"/>
        <w:rPr>
          <w:rFonts w:cstheme="minorHAnsi"/>
        </w:rPr>
      </w:pPr>
    </w:p>
    <w:p w14:paraId="7A93B661" w14:textId="77777777" w:rsidR="001C6AEB" w:rsidRPr="001C6AEB" w:rsidRDefault="001C6AEB" w:rsidP="009C5218">
      <w:pPr>
        <w:spacing w:after="0"/>
        <w:ind w:left="720"/>
        <w:rPr>
          <w:rFonts w:cstheme="minorHAnsi"/>
        </w:rPr>
      </w:pPr>
      <w:r w:rsidRPr="001C6AEB">
        <w:rPr>
          <w:rFonts w:cstheme="minorHAnsi"/>
        </w:rPr>
        <w:t>11.5.5.3.1. The shortest service life shall be determined based on the system and components design performance parameters, operational requirements, and inspection and test results.</w:t>
      </w:r>
    </w:p>
    <w:p w14:paraId="0FC8B3BB" w14:textId="77777777" w:rsidR="001C6AEB" w:rsidRPr="001C6AEB" w:rsidRDefault="001C6AEB" w:rsidP="001C6AEB">
      <w:pPr>
        <w:spacing w:after="0"/>
        <w:rPr>
          <w:rFonts w:cstheme="minorHAnsi"/>
        </w:rPr>
      </w:pPr>
    </w:p>
    <w:p w14:paraId="21A3D697" w14:textId="2FD96E8B" w:rsidR="001C6AEB" w:rsidRPr="001C6AEB" w:rsidRDefault="001C6AEB" w:rsidP="009C5218">
      <w:pPr>
        <w:spacing w:after="0"/>
        <w:ind w:firstLine="720"/>
        <w:rPr>
          <w:rFonts w:cstheme="minorHAnsi"/>
        </w:rPr>
      </w:pPr>
      <w:r w:rsidRPr="001C6AEB">
        <w:rPr>
          <w:rFonts w:cstheme="minorHAnsi"/>
        </w:rPr>
        <w:t>11.5.5.3.2. T</w:t>
      </w:r>
      <w:r w:rsidR="00596C25">
        <w:rPr>
          <w:rFonts w:cstheme="minorHAnsi"/>
        </w:rPr>
        <w:t xml:space="preserve">wenty years for systems and </w:t>
      </w:r>
      <w:r w:rsidRPr="001C6AEB">
        <w:rPr>
          <w:rFonts w:cstheme="minorHAnsi"/>
        </w:rPr>
        <w:t>vessels that can be 100% inspected both internally and externally.</w:t>
      </w:r>
    </w:p>
    <w:p w14:paraId="256C278A" w14:textId="77777777" w:rsidR="001C6AEB" w:rsidRPr="001C6AEB" w:rsidRDefault="001C6AEB" w:rsidP="001C6AEB">
      <w:pPr>
        <w:spacing w:after="0"/>
        <w:rPr>
          <w:rFonts w:cstheme="minorHAnsi"/>
        </w:rPr>
      </w:pPr>
    </w:p>
    <w:p w14:paraId="413593F4" w14:textId="7C711B4F" w:rsidR="001C6AEB" w:rsidRPr="001C6AEB" w:rsidRDefault="001C6AEB" w:rsidP="009C5218">
      <w:pPr>
        <w:spacing w:after="0"/>
        <w:ind w:firstLine="720"/>
        <w:rPr>
          <w:rFonts w:cstheme="minorHAnsi"/>
        </w:rPr>
      </w:pPr>
      <w:r w:rsidRPr="001C6AEB">
        <w:rPr>
          <w:rFonts w:cstheme="minorHAnsi"/>
        </w:rPr>
        <w:t xml:space="preserve"> 11.5.5.3.</w:t>
      </w:r>
      <w:r w:rsidR="00596C25">
        <w:rPr>
          <w:rFonts w:cstheme="minorHAnsi"/>
        </w:rPr>
        <w:t>3. Ten years for systems and</w:t>
      </w:r>
      <w:r w:rsidRPr="001C6AEB">
        <w:rPr>
          <w:rFonts w:cstheme="minorHAnsi"/>
        </w:rPr>
        <w:t xml:space="preserve"> vessels that cannot be 100% inspected internally but can be 100% inspected externally.</w:t>
      </w:r>
    </w:p>
    <w:p w14:paraId="3F79C1AC" w14:textId="77777777" w:rsidR="001C6AEB" w:rsidRPr="001C6AEB" w:rsidRDefault="001C6AEB" w:rsidP="001C6AEB">
      <w:pPr>
        <w:spacing w:after="0"/>
        <w:rPr>
          <w:rFonts w:cstheme="minorHAnsi"/>
        </w:rPr>
      </w:pPr>
    </w:p>
    <w:p w14:paraId="3D07A8A5" w14:textId="6E4D0FB0" w:rsidR="001C6AEB" w:rsidRPr="001C6AEB" w:rsidRDefault="001C6AEB" w:rsidP="009C5218">
      <w:pPr>
        <w:spacing w:after="0"/>
        <w:ind w:firstLine="720"/>
        <w:rPr>
          <w:rFonts w:cstheme="minorHAnsi"/>
        </w:rPr>
      </w:pPr>
      <w:r w:rsidRPr="001C6AEB">
        <w:rPr>
          <w:rFonts w:cstheme="minorHAnsi"/>
        </w:rPr>
        <w:t>11.5.5.3.4</w:t>
      </w:r>
      <w:r w:rsidR="00596C25">
        <w:rPr>
          <w:rFonts w:cstheme="minorHAnsi"/>
        </w:rPr>
        <w:t>. Five years for systems and</w:t>
      </w:r>
      <w:r w:rsidRPr="001C6AEB">
        <w:rPr>
          <w:rFonts w:cstheme="minorHAnsi"/>
        </w:rPr>
        <w:t xml:space="preserve"> vessels that cannot be 100% inspected either internally or externally.</w:t>
      </w:r>
    </w:p>
    <w:p w14:paraId="69DD8E84" w14:textId="77777777" w:rsidR="001C6AEB" w:rsidRPr="001C6AEB" w:rsidRDefault="001C6AEB" w:rsidP="001C6AEB">
      <w:pPr>
        <w:spacing w:after="0"/>
        <w:rPr>
          <w:rFonts w:cstheme="minorHAnsi"/>
        </w:rPr>
      </w:pPr>
    </w:p>
    <w:p w14:paraId="73B15037" w14:textId="77777777" w:rsidR="001C6AEB" w:rsidRPr="001C6AEB" w:rsidRDefault="001C6AEB" w:rsidP="009C5218">
      <w:pPr>
        <w:spacing w:after="0"/>
        <w:ind w:firstLine="720"/>
        <w:rPr>
          <w:rFonts w:cstheme="minorHAnsi"/>
        </w:rPr>
      </w:pPr>
      <w:r w:rsidRPr="001C6AEB">
        <w:rPr>
          <w:rFonts w:cstheme="minorHAnsi"/>
        </w:rPr>
        <w:t>11.5.5.3.5. Manufacturer recommendations.</w:t>
      </w:r>
    </w:p>
    <w:p w14:paraId="745F4E41" w14:textId="77777777" w:rsidR="001C6AEB" w:rsidRPr="001C6AEB" w:rsidRDefault="001C6AEB" w:rsidP="001C6AEB">
      <w:pPr>
        <w:spacing w:after="0"/>
        <w:rPr>
          <w:rFonts w:cstheme="minorHAnsi"/>
        </w:rPr>
      </w:pPr>
    </w:p>
    <w:p w14:paraId="074A129F" w14:textId="162D71DB" w:rsidR="001C6AEB" w:rsidRPr="001C6AEB" w:rsidRDefault="001C6AEB" w:rsidP="009C5218">
      <w:pPr>
        <w:spacing w:after="0"/>
        <w:ind w:left="720"/>
        <w:rPr>
          <w:rFonts w:cstheme="minorHAnsi"/>
        </w:rPr>
      </w:pPr>
      <w:r w:rsidRPr="001C6AEB">
        <w:rPr>
          <w:rFonts w:cstheme="minorHAnsi"/>
        </w:rPr>
        <w:t>11.5.5.3.6. Recertification of cryogenic vessels shall be accomplished</w:t>
      </w:r>
      <w:r w:rsidR="00596C25">
        <w:rPr>
          <w:rFonts w:cstheme="minorHAnsi"/>
        </w:rPr>
        <w:t>, at a minimum,</w:t>
      </w:r>
      <w:r w:rsidRPr="001C6AEB">
        <w:rPr>
          <w:rFonts w:cstheme="minorHAnsi"/>
        </w:rPr>
        <w:t xml:space="preserve"> every 20 years with an internal inspection every 10 years.</w:t>
      </w:r>
    </w:p>
    <w:p w14:paraId="3FB90CBE" w14:textId="77777777" w:rsidR="001C6AEB" w:rsidRPr="001C6AEB" w:rsidRDefault="001C6AEB" w:rsidP="001C6AEB">
      <w:pPr>
        <w:spacing w:after="0"/>
        <w:rPr>
          <w:rFonts w:cstheme="minorHAnsi"/>
        </w:rPr>
      </w:pPr>
    </w:p>
    <w:p w14:paraId="392AAA98" w14:textId="77777777" w:rsidR="001C6AEB" w:rsidRPr="001C6AEB" w:rsidRDefault="001C6AEB" w:rsidP="001C6AEB">
      <w:pPr>
        <w:spacing w:after="0"/>
        <w:rPr>
          <w:rFonts w:cstheme="minorHAnsi"/>
        </w:rPr>
      </w:pPr>
      <w:r w:rsidRPr="001C6AEB">
        <w:rPr>
          <w:rFonts w:cstheme="minorHAnsi"/>
        </w:rPr>
        <w:t>The alternative risk based methods (not to exceed 20 years) allow for the following, but must be weighed against the Recertification Test and Analysis requirements of Volume 6, section 11.5.5.1:</w:t>
      </w:r>
    </w:p>
    <w:p w14:paraId="34DF4D54" w14:textId="77777777" w:rsidR="001C6AEB" w:rsidRPr="001C6AEB" w:rsidRDefault="001C6AEB" w:rsidP="001C6AEB">
      <w:pPr>
        <w:spacing w:after="0"/>
        <w:rPr>
          <w:rFonts w:cstheme="minorHAnsi"/>
        </w:rPr>
      </w:pPr>
    </w:p>
    <w:p w14:paraId="75A66D9F" w14:textId="77777777" w:rsidR="001C6AEB" w:rsidRPr="001C6AEB" w:rsidRDefault="001C6AEB" w:rsidP="001C6AEB">
      <w:pPr>
        <w:spacing w:after="0"/>
        <w:rPr>
          <w:rFonts w:cstheme="minorHAnsi"/>
        </w:rPr>
      </w:pPr>
      <w:r w:rsidRPr="001C6AEB">
        <w:rPr>
          <w:rFonts w:cstheme="minorHAnsi"/>
        </w:rPr>
        <w:t>11.5.5.3.7. As an alternative to the above criteria, pressure vessel recertification intervals, not to exceed 20 years, may be established using alternative inspection methods (e.g., risk-based methods), with Wing Safety approval.</w:t>
      </w:r>
    </w:p>
    <w:p w14:paraId="0CC8725D" w14:textId="77777777" w:rsidR="001C6AEB" w:rsidRPr="001C6AEB" w:rsidRDefault="001C6AEB" w:rsidP="001C6AEB">
      <w:pPr>
        <w:spacing w:after="0"/>
        <w:rPr>
          <w:rFonts w:cstheme="minorHAnsi"/>
        </w:rPr>
      </w:pPr>
    </w:p>
    <w:p w14:paraId="00D8082C" w14:textId="77777777" w:rsidR="001C6AEB" w:rsidRPr="001C6AEB" w:rsidRDefault="001C6AEB" w:rsidP="009C5218">
      <w:pPr>
        <w:spacing w:after="0"/>
        <w:ind w:left="720"/>
        <w:rPr>
          <w:rFonts w:cstheme="minorHAnsi"/>
        </w:rPr>
      </w:pPr>
      <w:r w:rsidRPr="001C6AEB">
        <w:rPr>
          <w:rFonts w:cstheme="minorHAnsi"/>
        </w:rPr>
        <w:t>11.5.5.3.7.1. The determination of recertification intervals using alternative methods shall identify all credible failure mechanisms and associated risks, and define appropriate inspections, tests, and analyses to address the mitigation of pressure vessel failure.</w:t>
      </w:r>
    </w:p>
    <w:p w14:paraId="7ABE1DCD" w14:textId="77777777" w:rsidR="001C6AEB" w:rsidRPr="001C6AEB" w:rsidRDefault="001C6AEB" w:rsidP="001C6AEB">
      <w:pPr>
        <w:spacing w:after="0"/>
        <w:rPr>
          <w:rFonts w:cstheme="minorHAnsi"/>
        </w:rPr>
      </w:pPr>
    </w:p>
    <w:p w14:paraId="6A8A4CEA" w14:textId="77777777" w:rsidR="001C6AEB" w:rsidRPr="001C6AEB" w:rsidRDefault="001C6AEB" w:rsidP="009C5218">
      <w:pPr>
        <w:spacing w:after="0"/>
        <w:ind w:left="720"/>
        <w:rPr>
          <w:rFonts w:cstheme="minorHAnsi"/>
        </w:rPr>
      </w:pPr>
      <w:r w:rsidRPr="001C6AEB">
        <w:rPr>
          <w:rFonts w:cstheme="minorHAnsi"/>
        </w:rPr>
        <w:t xml:space="preserve">11.5.5.3.7.2. Implementation of a risk-based method approach shall include justification for any deviations from paragraph </w:t>
      </w:r>
      <w:r w:rsidRPr="001C6AEB">
        <w:rPr>
          <w:rFonts w:cstheme="minorHAnsi"/>
          <w:b/>
          <w:bCs/>
        </w:rPr>
        <w:t xml:space="preserve">11.5.5.1 </w:t>
      </w:r>
      <w:r w:rsidRPr="001C6AEB">
        <w:rPr>
          <w:rFonts w:cstheme="minorHAnsi"/>
        </w:rPr>
        <w:t>(Recertification Test and Analysis Requirements).</w:t>
      </w:r>
    </w:p>
    <w:p w14:paraId="56B593BC" w14:textId="77777777" w:rsidR="001C6AEB" w:rsidRPr="001C6AEB" w:rsidRDefault="001C6AEB" w:rsidP="001C6AEB">
      <w:pPr>
        <w:spacing w:after="0"/>
        <w:rPr>
          <w:rFonts w:cstheme="minorHAnsi"/>
        </w:rPr>
      </w:pPr>
    </w:p>
    <w:p w14:paraId="0EF16E43" w14:textId="77777777" w:rsidR="001C6AEB" w:rsidRPr="001C6AEB" w:rsidRDefault="001C6AEB" w:rsidP="001C6AEB">
      <w:pPr>
        <w:numPr>
          <w:ilvl w:val="0"/>
          <w:numId w:val="10"/>
        </w:numPr>
        <w:spacing w:after="0"/>
        <w:rPr>
          <w:rFonts w:cstheme="minorHAnsi"/>
          <w:b/>
        </w:rPr>
      </w:pPr>
      <w:r w:rsidRPr="001C6AEB">
        <w:rPr>
          <w:rFonts w:cstheme="minorHAnsi"/>
          <w:b/>
        </w:rPr>
        <w:t xml:space="preserve">How should recertification requirements be determined? </w:t>
      </w:r>
    </w:p>
    <w:p w14:paraId="5F1FC772" w14:textId="77777777" w:rsidR="001C6AEB" w:rsidRPr="001C6AEB" w:rsidRDefault="001C6AEB" w:rsidP="001C6AEB">
      <w:pPr>
        <w:spacing w:after="0"/>
        <w:rPr>
          <w:rFonts w:cstheme="minorHAnsi"/>
        </w:rPr>
      </w:pPr>
    </w:p>
    <w:p w14:paraId="613348B6" w14:textId="0E446A8D" w:rsidR="001C6AEB" w:rsidRPr="001C6AEB" w:rsidRDefault="001C6AEB" w:rsidP="001C6AEB">
      <w:pPr>
        <w:spacing w:after="0"/>
        <w:rPr>
          <w:rFonts w:cstheme="minorHAnsi"/>
        </w:rPr>
      </w:pPr>
      <w:r w:rsidRPr="001C6AEB">
        <w:rPr>
          <w:rFonts w:cstheme="minorHAnsi"/>
        </w:rPr>
        <w:t xml:space="preserve">The Range User can either apply the prescriptive requirements of 11.5.5.3, or evaluate each individual asset against the test and analysis requirements of 11.5.5.1, </w:t>
      </w:r>
      <w:r w:rsidR="007C55D9">
        <w:rPr>
          <w:rFonts w:cstheme="minorHAnsi"/>
        </w:rPr>
        <w:t>taking into consideration which</w:t>
      </w:r>
      <w:r w:rsidRPr="001C6AEB">
        <w:rPr>
          <w:rFonts w:cstheme="minorHAnsi"/>
        </w:rPr>
        <w:t xml:space="preserve"> </w:t>
      </w:r>
      <w:r w:rsidR="007C55D9">
        <w:rPr>
          <w:rFonts w:cstheme="minorHAnsi"/>
        </w:rPr>
        <w:t>test and inspections</w:t>
      </w:r>
      <w:r w:rsidRPr="001C6AEB">
        <w:rPr>
          <w:rFonts w:cstheme="minorHAnsi"/>
        </w:rPr>
        <w:t xml:space="preserve"> can be implemented and to what degree. The following </w:t>
      </w:r>
      <w:r w:rsidRPr="001C6AEB">
        <w:rPr>
          <w:rFonts w:cstheme="minorHAnsi"/>
          <w:i/>
          <w:u w:val="single"/>
        </w:rPr>
        <w:t>brief</w:t>
      </w:r>
      <w:r w:rsidRPr="001C6AEB">
        <w:rPr>
          <w:rFonts w:cstheme="minorHAnsi"/>
        </w:rPr>
        <w:t xml:space="preserve"> examples are included to provide insight. (Exam</w:t>
      </w:r>
      <w:r w:rsidR="004473E1">
        <w:rPr>
          <w:rFonts w:cstheme="minorHAnsi"/>
        </w:rPr>
        <w:t>ples are only brief discussions, and</w:t>
      </w:r>
      <w:r w:rsidRPr="001C6AEB">
        <w:rPr>
          <w:rFonts w:cstheme="minorHAnsi"/>
        </w:rPr>
        <w:t xml:space="preserve"> actual rationale would require substantiating, </w:t>
      </w:r>
      <w:r w:rsidRPr="001C6AEB">
        <w:rPr>
          <w:rFonts w:cstheme="minorHAnsi"/>
        </w:rPr>
        <w:lastRenderedPageBreak/>
        <w:t>detailed documentation, Code references, analysis, inspection alternatives, and mitigation strategies, etc.)</w:t>
      </w:r>
      <w:r w:rsidR="004473E1">
        <w:rPr>
          <w:rFonts w:cstheme="minorHAnsi"/>
        </w:rPr>
        <w:t>.</w:t>
      </w:r>
    </w:p>
    <w:p w14:paraId="07796854" w14:textId="77777777" w:rsidR="001C6AEB" w:rsidRPr="001C6AEB" w:rsidRDefault="001C6AEB" w:rsidP="001C6AEB">
      <w:pPr>
        <w:spacing w:after="0"/>
        <w:rPr>
          <w:rFonts w:cstheme="minorHAnsi"/>
        </w:rPr>
      </w:pPr>
    </w:p>
    <w:p w14:paraId="57A41BCE" w14:textId="77777777" w:rsidR="001C6AEB" w:rsidRPr="001C6AEB" w:rsidRDefault="001C6AEB" w:rsidP="001C6AEB">
      <w:pPr>
        <w:spacing w:after="0"/>
        <w:rPr>
          <w:rFonts w:cstheme="minorHAnsi"/>
          <w:b/>
        </w:rPr>
      </w:pPr>
      <w:r w:rsidRPr="001C6AEB">
        <w:rPr>
          <w:rFonts w:cstheme="minorHAnsi"/>
          <w:b/>
        </w:rPr>
        <w:t>Example 1: Cryogenic Liquid Storage Tank Recertification.</w:t>
      </w:r>
    </w:p>
    <w:p w14:paraId="4DCB9E01" w14:textId="77777777" w:rsidR="001C6AEB" w:rsidRPr="001C6AEB" w:rsidRDefault="001C6AEB" w:rsidP="001C6AEB">
      <w:pPr>
        <w:spacing w:after="0"/>
        <w:rPr>
          <w:rFonts w:cstheme="minorHAnsi"/>
        </w:rPr>
      </w:pPr>
    </w:p>
    <w:p w14:paraId="177962FC" w14:textId="77777777" w:rsidR="001C6AEB" w:rsidRPr="001C6AEB" w:rsidRDefault="001C6AEB" w:rsidP="001C6AEB">
      <w:pPr>
        <w:spacing w:after="0"/>
        <w:rPr>
          <w:rFonts w:cstheme="minorHAnsi"/>
        </w:rPr>
      </w:pPr>
      <w:r w:rsidRPr="001C6AEB">
        <w:rPr>
          <w:rFonts w:cstheme="minorHAnsi"/>
        </w:rPr>
        <w:t>Requirements:</w:t>
      </w:r>
    </w:p>
    <w:p w14:paraId="26D71020" w14:textId="77777777" w:rsidR="001C6AEB" w:rsidRPr="001C6AEB" w:rsidRDefault="001C6AEB" w:rsidP="001C6AEB">
      <w:pPr>
        <w:numPr>
          <w:ilvl w:val="0"/>
          <w:numId w:val="9"/>
        </w:numPr>
        <w:spacing w:after="0"/>
        <w:rPr>
          <w:rFonts w:cstheme="minorHAnsi"/>
        </w:rPr>
      </w:pPr>
      <w:r w:rsidRPr="001C6AEB">
        <w:rPr>
          <w:rFonts w:cstheme="minorHAnsi"/>
        </w:rPr>
        <w:t>Internal inspection at 10 years</w:t>
      </w:r>
    </w:p>
    <w:p w14:paraId="23926668" w14:textId="77777777" w:rsidR="001C6AEB" w:rsidRPr="001C6AEB" w:rsidRDefault="001C6AEB" w:rsidP="001C6AEB">
      <w:pPr>
        <w:numPr>
          <w:ilvl w:val="0"/>
          <w:numId w:val="9"/>
        </w:numPr>
        <w:spacing w:after="0"/>
        <w:rPr>
          <w:rFonts w:cstheme="minorHAnsi"/>
        </w:rPr>
      </w:pPr>
      <w:r w:rsidRPr="001C6AEB">
        <w:rPr>
          <w:rFonts w:cstheme="minorHAnsi"/>
        </w:rPr>
        <w:t>Pressure test at cryogenic temperatures</w:t>
      </w:r>
    </w:p>
    <w:p w14:paraId="426F61E6" w14:textId="77777777" w:rsidR="001C6AEB" w:rsidRPr="001C6AEB" w:rsidRDefault="001C6AEB" w:rsidP="001C6AEB">
      <w:pPr>
        <w:numPr>
          <w:ilvl w:val="0"/>
          <w:numId w:val="9"/>
        </w:numPr>
        <w:spacing w:after="0"/>
        <w:rPr>
          <w:rFonts w:cstheme="minorHAnsi"/>
        </w:rPr>
      </w:pPr>
      <w:r w:rsidRPr="001C6AEB">
        <w:rPr>
          <w:rFonts w:cstheme="minorHAnsi"/>
        </w:rPr>
        <w:t>100% volumetric inspection</w:t>
      </w:r>
    </w:p>
    <w:p w14:paraId="460B7E49" w14:textId="77777777" w:rsidR="001C6AEB" w:rsidRPr="001C6AEB" w:rsidRDefault="001C6AEB" w:rsidP="001C6AEB">
      <w:pPr>
        <w:spacing w:after="0"/>
        <w:rPr>
          <w:rFonts w:cstheme="minorHAnsi"/>
        </w:rPr>
      </w:pPr>
      <w:r w:rsidRPr="001C6AEB">
        <w:rPr>
          <w:rFonts w:cstheme="minorHAnsi"/>
        </w:rPr>
        <w:t>Risk based approach:</w:t>
      </w:r>
    </w:p>
    <w:p w14:paraId="41F8862B" w14:textId="77777777" w:rsidR="001C6AEB" w:rsidRPr="001C6AEB" w:rsidRDefault="001C6AEB" w:rsidP="001C6AEB">
      <w:pPr>
        <w:numPr>
          <w:ilvl w:val="0"/>
          <w:numId w:val="9"/>
        </w:numPr>
        <w:spacing w:after="0"/>
        <w:rPr>
          <w:rFonts w:cstheme="minorHAnsi"/>
        </w:rPr>
      </w:pPr>
      <w:r w:rsidRPr="001C6AEB">
        <w:rPr>
          <w:rFonts w:cstheme="minorHAnsi"/>
        </w:rPr>
        <w:t>Internal inspection at 10 years: not required based on material of construction, LBB determination, fracture mechanics analysis, level of inspections that would identify a containment breach.</w:t>
      </w:r>
    </w:p>
    <w:p w14:paraId="763FFCAE" w14:textId="77777777" w:rsidR="001C6AEB" w:rsidRPr="001C6AEB" w:rsidRDefault="001C6AEB" w:rsidP="001C6AEB">
      <w:pPr>
        <w:numPr>
          <w:ilvl w:val="0"/>
          <w:numId w:val="9"/>
        </w:numPr>
        <w:spacing w:after="0"/>
        <w:rPr>
          <w:rFonts w:cstheme="minorHAnsi"/>
        </w:rPr>
      </w:pPr>
      <w:r w:rsidRPr="001C6AEB">
        <w:rPr>
          <w:rFonts w:cstheme="minorHAnsi"/>
        </w:rPr>
        <w:t xml:space="preserve">Pressure test at cryogenic temperatures: not required by ASME. In lieu use </w:t>
      </w:r>
      <w:proofErr w:type="spellStart"/>
      <w:r w:rsidRPr="001C6AEB">
        <w:rPr>
          <w:rFonts w:cstheme="minorHAnsi"/>
        </w:rPr>
        <w:t>cryoshock</w:t>
      </w:r>
      <w:proofErr w:type="spellEnd"/>
      <w:r w:rsidRPr="001C6AEB">
        <w:rPr>
          <w:rFonts w:cstheme="minorHAnsi"/>
        </w:rPr>
        <w:t xml:space="preserve"> after pressure testing.</w:t>
      </w:r>
    </w:p>
    <w:p w14:paraId="0FCD8FFB" w14:textId="0336BC57" w:rsidR="001C6AEB" w:rsidRPr="001C6AEB" w:rsidRDefault="001C6AEB" w:rsidP="001C6AEB">
      <w:pPr>
        <w:numPr>
          <w:ilvl w:val="0"/>
          <w:numId w:val="9"/>
        </w:numPr>
        <w:spacing w:after="0"/>
        <w:rPr>
          <w:rFonts w:cstheme="minorHAnsi"/>
        </w:rPr>
      </w:pPr>
      <w:r w:rsidRPr="001C6AEB">
        <w:rPr>
          <w:rFonts w:cstheme="minorHAnsi"/>
        </w:rPr>
        <w:t>100% volumetric inspection: not feasible based on construction. Equivalent level of safety (ELS) based on material of construction, LBB determination, fracture mechanics analysis,</w:t>
      </w:r>
      <w:r w:rsidR="004473E1">
        <w:rPr>
          <w:rFonts w:cstheme="minorHAnsi"/>
        </w:rPr>
        <w:t xml:space="preserve"> and</w:t>
      </w:r>
      <w:r w:rsidRPr="001C6AEB">
        <w:rPr>
          <w:rFonts w:cstheme="minorHAnsi"/>
        </w:rPr>
        <w:t xml:space="preserve"> level of inspections that would identify a containment breach.</w:t>
      </w:r>
    </w:p>
    <w:p w14:paraId="5C1951E5" w14:textId="77777777" w:rsidR="001C6AEB" w:rsidRPr="001C6AEB" w:rsidRDefault="001C6AEB" w:rsidP="001C6AEB">
      <w:pPr>
        <w:spacing w:after="0"/>
        <w:rPr>
          <w:rFonts w:cstheme="minorHAnsi"/>
        </w:rPr>
      </w:pPr>
    </w:p>
    <w:p w14:paraId="5267A37E" w14:textId="2FE2464E" w:rsidR="001C6AEB" w:rsidRPr="001C6AEB" w:rsidRDefault="001C6AEB" w:rsidP="001C6AEB">
      <w:pPr>
        <w:spacing w:after="0"/>
        <w:rPr>
          <w:rFonts w:cstheme="minorHAnsi"/>
          <w:b/>
        </w:rPr>
      </w:pPr>
      <w:r w:rsidRPr="001C6AEB">
        <w:rPr>
          <w:rFonts w:cstheme="minorHAnsi"/>
          <w:b/>
        </w:rPr>
        <w:t>Example 2. Hazardous Commodity Storage Tank Recertification</w:t>
      </w:r>
    </w:p>
    <w:p w14:paraId="02761C6E" w14:textId="77777777" w:rsidR="001C6AEB" w:rsidRPr="001C6AEB" w:rsidRDefault="001C6AEB" w:rsidP="001C6AEB">
      <w:pPr>
        <w:spacing w:after="0"/>
        <w:rPr>
          <w:rFonts w:cstheme="minorHAnsi"/>
        </w:rPr>
      </w:pPr>
      <w:r w:rsidRPr="001C6AEB">
        <w:rPr>
          <w:rFonts w:cstheme="minorHAnsi"/>
        </w:rPr>
        <w:t>Requirements:</w:t>
      </w:r>
    </w:p>
    <w:p w14:paraId="082D62EF" w14:textId="77777777" w:rsidR="001C6AEB" w:rsidRPr="001C6AEB" w:rsidRDefault="001C6AEB" w:rsidP="001C6AEB">
      <w:pPr>
        <w:numPr>
          <w:ilvl w:val="0"/>
          <w:numId w:val="9"/>
        </w:numPr>
        <w:spacing w:after="0"/>
        <w:rPr>
          <w:rFonts w:cstheme="minorHAnsi"/>
        </w:rPr>
      </w:pPr>
      <w:r w:rsidRPr="001C6AEB">
        <w:rPr>
          <w:rFonts w:cstheme="minorHAnsi"/>
        </w:rPr>
        <w:t>Internal inspection</w:t>
      </w:r>
    </w:p>
    <w:p w14:paraId="50391C6E" w14:textId="77777777" w:rsidR="001C6AEB" w:rsidRPr="001C6AEB" w:rsidRDefault="001C6AEB" w:rsidP="001C6AEB">
      <w:pPr>
        <w:numPr>
          <w:ilvl w:val="0"/>
          <w:numId w:val="9"/>
        </w:numPr>
        <w:spacing w:after="0"/>
        <w:rPr>
          <w:rFonts w:cstheme="minorHAnsi"/>
        </w:rPr>
      </w:pPr>
      <w:r w:rsidRPr="001C6AEB">
        <w:rPr>
          <w:rFonts w:cstheme="minorHAnsi"/>
        </w:rPr>
        <w:t>100% volumetric inspection</w:t>
      </w:r>
    </w:p>
    <w:p w14:paraId="3A047BDF" w14:textId="77777777" w:rsidR="001C6AEB" w:rsidRPr="001C6AEB" w:rsidRDefault="001C6AEB" w:rsidP="001C6AEB">
      <w:pPr>
        <w:spacing w:after="0"/>
        <w:rPr>
          <w:rFonts w:cstheme="minorHAnsi"/>
        </w:rPr>
      </w:pPr>
      <w:r w:rsidRPr="001C6AEB">
        <w:rPr>
          <w:rFonts w:cstheme="minorHAnsi"/>
        </w:rPr>
        <w:t xml:space="preserve">Risk based approach: </w:t>
      </w:r>
    </w:p>
    <w:p w14:paraId="5910F559" w14:textId="593F4A57" w:rsidR="001C6AEB" w:rsidRPr="001C6AEB" w:rsidRDefault="001C6AEB" w:rsidP="001C6AEB">
      <w:pPr>
        <w:numPr>
          <w:ilvl w:val="0"/>
          <w:numId w:val="9"/>
        </w:numPr>
        <w:spacing w:after="0"/>
        <w:rPr>
          <w:rFonts w:cstheme="minorHAnsi"/>
        </w:rPr>
      </w:pPr>
      <w:r w:rsidRPr="001C6AEB">
        <w:rPr>
          <w:rFonts w:cstheme="minorHAnsi"/>
        </w:rPr>
        <w:t>Internal inspection: ELS determined by near 100% volumetric inspection, surface thickness mapping, material of construction, LBB determination, fracture mechanics analysis, level of inspection and mitigations that would identify a containment breach. Additionally, commodity sampling</w:t>
      </w:r>
      <w:r w:rsidR="004473E1">
        <w:rPr>
          <w:rFonts w:cstheme="minorHAnsi"/>
        </w:rPr>
        <w:t xml:space="preserve"> is used</w:t>
      </w:r>
      <w:r w:rsidRPr="001C6AEB">
        <w:rPr>
          <w:rFonts w:cstheme="minorHAnsi"/>
        </w:rPr>
        <w:t xml:space="preserve"> to determine the presence of internal corrosion.</w:t>
      </w:r>
    </w:p>
    <w:p w14:paraId="7AA14147" w14:textId="77777777" w:rsidR="001C6AEB" w:rsidRPr="001C6AEB" w:rsidRDefault="001C6AEB" w:rsidP="001C6AEB">
      <w:pPr>
        <w:numPr>
          <w:ilvl w:val="0"/>
          <w:numId w:val="9"/>
        </w:numPr>
        <w:spacing w:after="0"/>
        <w:rPr>
          <w:rFonts w:cstheme="minorHAnsi"/>
        </w:rPr>
      </w:pPr>
      <w:r w:rsidRPr="001C6AEB">
        <w:rPr>
          <w:rFonts w:cstheme="minorHAnsi"/>
        </w:rPr>
        <w:t>100% volumetric inspection: 100% volumetric inspection is not feasible, but ELS is maintained by near-100% volumetric inspection and fracture mechanics evaluation.</w:t>
      </w:r>
    </w:p>
    <w:p w14:paraId="17523ADB" w14:textId="77777777" w:rsidR="001C6AEB" w:rsidRPr="001C6AEB" w:rsidRDefault="001C6AEB" w:rsidP="001C6AEB">
      <w:pPr>
        <w:spacing w:after="0"/>
        <w:rPr>
          <w:rFonts w:cstheme="minorHAnsi"/>
          <w:b/>
        </w:rPr>
      </w:pPr>
    </w:p>
    <w:p w14:paraId="48A892FD" w14:textId="77777777" w:rsidR="001C6AEB" w:rsidRPr="001C6AEB" w:rsidRDefault="001C6AEB" w:rsidP="001C6AEB">
      <w:pPr>
        <w:spacing w:after="0"/>
        <w:rPr>
          <w:rFonts w:cstheme="minorHAnsi"/>
          <w:b/>
        </w:rPr>
      </w:pPr>
      <w:r w:rsidRPr="001C6AEB">
        <w:rPr>
          <w:rFonts w:cstheme="minorHAnsi"/>
          <w:b/>
        </w:rPr>
        <w:t>Example 3. Brittle Failure High-Pressure Vessel in Gaseous Service</w:t>
      </w:r>
    </w:p>
    <w:p w14:paraId="061BCCEE" w14:textId="77777777" w:rsidR="001C6AEB" w:rsidRPr="001C6AEB" w:rsidRDefault="001C6AEB" w:rsidP="001C6AEB">
      <w:pPr>
        <w:spacing w:after="0"/>
        <w:rPr>
          <w:rFonts w:cstheme="minorHAnsi"/>
        </w:rPr>
      </w:pPr>
    </w:p>
    <w:p w14:paraId="739171D7" w14:textId="77777777" w:rsidR="001C6AEB" w:rsidRPr="001C6AEB" w:rsidRDefault="001C6AEB" w:rsidP="001C6AEB">
      <w:pPr>
        <w:spacing w:after="0"/>
        <w:rPr>
          <w:rFonts w:cstheme="minorHAnsi"/>
        </w:rPr>
      </w:pPr>
      <w:r w:rsidRPr="001C6AEB">
        <w:rPr>
          <w:rFonts w:cstheme="minorHAnsi"/>
        </w:rPr>
        <w:t>Requirements:</w:t>
      </w:r>
    </w:p>
    <w:p w14:paraId="2DC94BD4" w14:textId="77777777" w:rsidR="001C6AEB" w:rsidRPr="001C6AEB" w:rsidRDefault="001C6AEB" w:rsidP="001C6AEB">
      <w:pPr>
        <w:numPr>
          <w:ilvl w:val="0"/>
          <w:numId w:val="9"/>
        </w:numPr>
        <w:spacing w:after="0"/>
        <w:rPr>
          <w:rFonts w:cstheme="minorHAnsi"/>
        </w:rPr>
      </w:pPr>
      <w:r w:rsidRPr="001C6AEB">
        <w:rPr>
          <w:rFonts w:cstheme="minorHAnsi"/>
        </w:rPr>
        <w:t>Fracture mechanics analysis with flaw shapes (a/2c) ranging from 0.1 to 0.5</w:t>
      </w:r>
    </w:p>
    <w:p w14:paraId="1E6ECE46" w14:textId="77777777" w:rsidR="001C6AEB" w:rsidRPr="001C6AEB" w:rsidRDefault="001C6AEB" w:rsidP="001C6AEB">
      <w:pPr>
        <w:numPr>
          <w:ilvl w:val="0"/>
          <w:numId w:val="9"/>
        </w:numPr>
        <w:spacing w:after="0"/>
        <w:rPr>
          <w:rFonts w:cstheme="minorHAnsi"/>
        </w:rPr>
      </w:pPr>
      <w:r w:rsidRPr="001C6AEB">
        <w:rPr>
          <w:rFonts w:cstheme="minorHAnsi"/>
        </w:rPr>
        <w:t>Engineering assessment of the design, fabrication, material, service, inspection, and testing shall be evaluated against the latest codes</w:t>
      </w:r>
    </w:p>
    <w:p w14:paraId="1BEC0722" w14:textId="77777777" w:rsidR="001C6AEB" w:rsidRPr="001C6AEB" w:rsidRDefault="001C6AEB" w:rsidP="001C6AEB">
      <w:pPr>
        <w:spacing w:after="0"/>
        <w:rPr>
          <w:rFonts w:cstheme="minorHAnsi"/>
        </w:rPr>
      </w:pPr>
    </w:p>
    <w:p w14:paraId="48DA6391" w14:textId="77777777" w:rsidR="001C6AEB" w:rsidRPr="001C6AEB" w:rsidRDefault="001C6AEB" w:rsidP="001C6AEB">
      <w:pPr>
        <w:spacing w:after="0"/>
        <w:rPr>
          <w:rFonts w:cstheme="minorHAnsi"/>
        </w:rPr>
      </w:pPr>
      <w:r w:rsidRPr="001C6AEB">
        <w:rPr>
          <w:rFonts w:cstheme="minorHAnsi"/>
        </w:rPr>
        <w:t xml:space="preserve">Risk based approach: </w:t>
      </w:r>
    </w:p>
    <w:p w14:paraId="7D2A7EB3" w14:textId="77777777" w:rsidR="001C6AEB" w:rsidRPr="001C6AEB" w:rsidRDefault="001C6AEB" w:rsidP="001C6AEB">
      <w:pPr>
        <w:numPr>
          <w:ilvl w:val="0"/>
          <w:numId w:val="9"/>
        </w:numPr>
        <w:spacing w:after="0"/>
        <w:rPr>
          <w:rFonts w:cstheme="minorHAnsi"/>
        </w:rPr>
      </w:pPr>
      <w:r w:rsidRPr="001C6AEB">
        <w:rPr>
          <w:rFonts w:cstheme="minorHAnsi"/>
        </w:rPr>
        <w:t>Fracture mechanics analysis with flaw shapes (a/2c) ranging from 0.1 to 0.5: ELS by performing a fracture mechanics evaluation using API-579 postulate flaw guidance and residual stress to determine flaw growth and fracture mechanics service life predictions.</w:t>
      </w:r>
    </w:p>
    <w:p w14:paraId="624B8EBD" w14:textId="6C8F040A" w:rsidR="001C6AEB" w:rsidRPr="001C6AEB" w:rsidRDefault="001C6AEB" w:rsidP="001C6AEB">
      <w:pPr>
        <w:numPr>
          <w:ilvl w:val="0"/>
          <w:numId w:val="9"/>
        </w:numPr>
        <w:spacing w:after="0"/>
        <w:rPr>
          <w:rFonts w:cstheme="minorHAnsi"/>
        </w:rPr>
      </w:pPr>
      <w:r w:rsidRPr="001C6AEB">
        <w:rPr>
          <w:rFonts w:cstheme="minorHAnsi"/>
        </w:rPr>
        <w:t>Engineering assessment of the design, fabrication, material, service, inspection, and testing shall be evaluated against the latest codes: not required, newer Codes use lower factors of safe</w:t>
      </w:r>
      <w:r w:rsidR="004473E1">
        <w:rPr>
          <w:rFonts w:cstheme="minorHAnsi"/>
        </w:rPr>
        <w:t xml:space="preserve">ty and </w:t>
      </w:r>
      <w:r w:rsidR="004473E1">
        <w:rPr>
          <w:rFonts w:cstheme="minorHAnsi"/>
        </w:rPr>
        <w:lastRenderedPageBreak/>
        <w:t>change the nozzle area for</w:t>
      </w:r>
      <w:r w:rsidRPr="001C6AEB">
        <w:rPr>
          <w:rFonts w:cstheme="minorHAnsi"/>
        </w:rPr>
        <w:t xml:space="preserve"> reinforcement calculations. Comparison does not add value. Assessment will be against Code in force at time of construction.</w:t>
      </w:r>
    </w:p>
    <w:p w14:paraId="07AFD04A" w14:textId="77777777" w:rsidR="001C6AEB" w:rsidRPr="001C6AEB" w:rsidRDefault="001C6AEB" w:rsidP="001C6AEB">
      <w:pPr>
        <w:spacing w:after="0"/>
        <w:rPr>
          <w:rFonts w:cstheme="minorHAnsi"/>
        </w:rPr>
      </w:pPr>
    </w:p>
    <w:p w14:paraId="0188DF43" w14:textId="1A74A9E4" w:rsidR="001C6AEB" w:rsidRPr="00286B99" w:rsidRDefault="00762CE2" w:rsidP="00286B99">
      <w:pPr>
        <w:numPr>
          <w:ilvl w:val="0"/>
          <w:numId w:val="10"/>
        </w:numPr>
        <w:spacing w:after="0"/>
        <w:rPr>
          <w:rFonts w:cstheme="minorHAnsi"/>
          <w:b/>
        </w:rPr>
      </w:pPr>
      <w:r>
        <w:rPr>
          <w:rFonts w:cstheme="minorHAnsi"/>
          <w:b/>
        </w:rPr>
        <w:t xml:space="preserve"> Fatigue</w:t>
      </w:r>
      <w:r w:rsidR="00470386">
        <w:rPr>
          <w:rFonts w:cstheme="minorHAnsi"/>
          <w:b/>
        </w:rPr>
        <w:t xml:space="preserve"> </w:t>
      </w:r>
    </w:p>
    <w:p w14:paraId="5246494A" w14:textId="77777777" w:rsidR="00286B99" w:rsidRDefault="00286B99" w:rsidP="001C6AEB">
      <w:pPr>
        <w:spacing w:after="0"/>
        <w:rPr>
          <w:rFonts w:cstheme="minorHAnsi"/>
        </w:rPr>
      </w:pPr>
    </w:p>
    <w:p w14:paraId="7AE9AD7B" w14:textId="3F80FBBD" w:rsidR="001C6AEB" w:rsidRPr="001C6AEB" w:rsidDel="00762CE2" w:rsidRDefault="001C6AEB" w:rsidP="001C6AEB">
      <w:pPr>
        <w:spacing w:after="0"/>
        <w:rPr>
          <w:rFonts w:cstheme="minorHAnsi"/>
        </w:rPr>
      </w:pPr>
      <w:r w:rsidRPr="001C6AEB" w:rsidDel="00762CE2">
        <w:rPr>
          <w:rFonts w:cstheme="minorHAnsi"/>
        </w:rPr>
        <w:t>Each pressure vessel asset must be assessed for safe-life, including new construction. With respect to ASME B&amp;PVC Section VIII, Divi</w:t>
      </w:r>
      <w:r w:rsidR="004473E1" w:rsidDel="00762CE2">
        <w:rPr>
          <w:rFonts w:cstheme="minorHAnsi"/>
        </w:rPr>
        <w:t>si</w:t>
      </w:r>
      <w:r w:rsidRPr="001C6AEB" w:rsidDel="00762CE2">
        <w:rPr>
          <w:rFonts w:cstheme="minorHAnsi"/>
        </w:rPr>
        <w:t>on 1, safe life determina</w:t>
      </w:r>
      <w:r w:rsidR="00435A61" w:rsidDel="00762CE2">
        <w:rPr>
          <w:rFonts w:cstheme="minorHAnsi"/>
        </w:rPr>
        <w:t>tion is not a code requirement. T</w:t>
      </w:r>
      <w:r w:rsidRPr="001C6AEB" w:rsidDel="00762CE2">
        <w:rPr>
          <w:rFonts w:cstheme="minorHAnsi"/>
        </w:rPr>
        <w:t>herefore, it is the</w:t>
      </w:r>
      <w:r w:rsidR="00435A61" w:rsidDel="00762CE2">
        <w:rPr>
          <w:rFonts w:cstheme="minorHAnsi"/>
        </w:rPr>
        <w:t xml:space="preserve"> vessel operator’s</w:t>
      </w:r>
      <w:r w:rsidRPr="001C6AEB" w:rsidDel="00762CE2">
        <w:rPr>
          <w:rFonts w:cstheme="minorHAnsi"/>
        </w:rPr>
        <w:t xml:space="preserve"> responsibility to determine safe life and track it against in-service cyclic use. This safe life carries a factor of safety (FS) of</w:t>
      </w:r>
      <w:r w:rsidR="004473E1" w:rsidDel="00762CE2">
        <w:rPr>
          <w:rFonts w:cstheme="minorHAnsi"/>
        </w:rPr>
        <w:t xml:space="preserve"> 4:1 against calculated maximum in-service cyclic use.</w:t>
      </w:r>
    </w:p>
    <w:p w14:paraId="71B144F6" w14:textId="15EF8FEF" w:rsidR="001C6AEB" w:rsidRDefault="001C6AEB" w:rsidP="001C6AEB">
      <w:pPr>
        <w:spacing w:after="0"/>
        <w:rPr>
          <w:rFonts w:cstheme="minorHAnsi"/>
        </w:rPr>
      </w:pPr>
    </w:p>
    <w:p w14:paraId="38AF91B8" w14:textId="7469AAA5" w:rsidR="001C6AEB" w:rsidRPr="001C6AEB" w:rsidRDefault="00762CE2" w:rsidP="001C6AEB">
      <w:pPr>
        <w:numPr>
          <w:ilvl w:val="0"/>
          <w:numId w:val="10"/>
        </w:numPr>
        <w:spacing w:after="0"/>
        <w:rPr>
          <w:rFonts w:cstheme="minorHAnsi"/>
          <w:b/>
        </w:rPr>
      </w:pPr>
      <w:r>
        <w:rPr>
          <w:rFonts w:cstheme="minorHAnsi"/>
          <w:b/>
        </w:rPr>
        <w:t xml:space="preserve">Safe-Life </w:t>
      </w:r>
      <w:r w:rsidR="003C024D">
        <w:rPr>
          <w:rFonts w:cstheme="minorHAnsi"/>
          <w:b/>
        </w:rPr>
        <w:t xml:space="preserve">Analysis </w:t>
      </w:r>
    </w:p>
    <w:p w14:paraId="42761F87" w14:textId="77777777" w:rsidR="001C6AEB" w:rsidRPr="001C6AEB" w:rsidRDefault="001C6AEB" w:rsidP="001C6AEB">
      <w:pPr>
        <w:spacing w:after="0"/>
        <w:rPr>
          <w:rFonts w:cstheme="minorHAnsi"/>
        </w:rPr>
      </w:pPr>
    </w:p>
    <w:p w14:paraId="48A45629" w14:textId="2CBB96F5" w:rsidR="001C6AEB" w:rsidRPr="001C6AEB" w:rsidRDefault="001C6AEB" w:rsidP="001C6AEB">
      <w:pPr>
        <w:spacing w:after="0"/>
        <w:rPr>
          <w:rFonts w:cstheme="minorHAnsi"/>
        </w:rPr>
      </w:pPr>
      <w:r w:rsidRPr="001C6AEB">
        <w:rPr>
          <w:rFonts w:cstheme="minorHAnsi"/>
        </w:rPr>
        <w:t xml:space="preserve">The fracture mechanics service life is a required analysis that postulates a flaw exists at a critical junction and reaches critical size during the pressure test. This flaw size is then evaluated for growth at the expected cycle use to determine at what point in its cycle life it will reach a critical size at nominal operating pressures. </w:t>
      </w:r>
      <w:r w:rsidR="00FF5B2C">
        <w:rPr>
          <w:rFonts w:cstheme="minorHAnsi"/>
        </w:rPr>
        <w:t xml:space="preserve"> The </w:t>
      </w:r>
      <w:r w:rsidR="00FF5B2C" w:rsidRPr="00FF5B2C">
        <w:rPr>
          <w:rFonts w:cstheme="minorHAnsi"/>
        </w:rPr>
        <w:t>analysis results shall be reduced by a factor of 4 in conjunction with assuming the most conservative bounds on material properties and crack growth data for the vessel environment.</w:t>
      </w:r>
    </w:p>
    <w:p w14:paraId="638A2DBF" w14:textId="77777777" w:rsidR="001C6AEB" w:rsidRPr="001C6AEB" w:rsidRDefault="001C6AEB" w:rsidP="001C6AEB">
      <w:pPr>
        <w:spacing w:after="0"/>
        <w:rPr>
          <w:rFonts w:cstheme="minorHAnsi"/>
        </w:rPr>
      </w:pPr>
    </w:p>
    <w:p w14:paraId="4709E3D5" w14:textId="26135814" w:rsidR="001C6AEB" w:rsidRPr="001C6AEB" w:rsidRDefault="001C6AEB" w:rsidP="001C6AEB">
      <w:pPr>
        <w:spacing w:after="0"/>
        <w:rPr>
          <w:rFonts w:cstheme="minorHAnsi"/>
        </w:rPr>
      </w:pPr>
      <w:r w:rsidRPr="001C6AEB">
        <w:rPr>
          <w:rFonts w:cstheme="minorHAnsi"/>
          <w:u w:val="single"/>
        </w:rPr>
        <w:t>Commentary on Fracture Mechanics:</w:t>
      </w:r>
      <w:r w:rsidRPr="001C6AEB">
        <w:rPr>
          <w:rFonts w:cstheme="minorHAnsi"/>
        </w:rPr>
        <w:t xml:space="preserve"> The implementation of fracture mechanics is critical for pressure vessel assessment. In particular, the identification of material fracture toughness, as a function of the lowest operating temperature, and the critical locations where the analysis is performed</w:t>
      </w:r>
      <w:r w:rsidR="004473E1">
        <w:rPr>
          <w:rFonts w:cstheme="minorHAnsi"/>
        </w:rPr>
        <w:t>, must be assessed</w:t>
      </w:r>
      <w:r w:rsidRPr="001C6AEB">
        <w:rPr>
          <w:rFonts w:cstheme="minorHAnsi"/>
        </w:rPr>
        <w:t xml:space="preserve">. What the </w:t>
      </w:r>
      <w:r w:rsidR="004473E1">
        <w:rPr>
          <w:rFonts w:cstheme="minorHAnsi"/>
        </w:rPr>
        <w:t>primary operating stress is,</w:t>
      </w:r>
      <w:r w:rsidRPr="001C6AEB">
        <w:rPr>
          <w:rFonts w:cstheme="minorHAnsi"/>
        </w:rPr>
        <w:t xml:space="preserve"> what the residual stresses are (if any)</w:t>
      </w:r>
      <w:r w:rsidR="004473E1">
        <w:rPr>
          <w:rFonts w:cstheme="minorHAnsi"/>
        </w:rPr>
        <w:t>,</w:t>
      </w:r>
      <w:r w:rsidRPr="001C6AEB">
        <w:rPr>
          <w:rFonts w:cstheme="minorHAnsi"/>
        </w:rPr>
        <w:t xml:space="preserve"> and their c</w:t>
      </w:r>
      <w:r w:rsidR="004473E1">
        <w:rPr>
          <w:rFonts w:cstheme="minorHAnsi"/>
        </w:rPr>
        <w:t>ontribution to flaw propagation, are all critical factors to assess.</w:t>
      </w:r>
      <w:r w:rsidRPr="001C6AEB">
        <w:rPr>
          <w:rFonts w:cstheme="minorHAnsi"/>
        </w:rPr>
        <w:t xml:space="preserve"> The API-579 fracture mechanics approach is the preferred method of analysis, using API’s method of determining fracture toughness, residual stress, and flaw growth using the fracture assessment diagram.</w:t>
      </w:r>
    </w:p>
    <w:p w14:paraId="61764E59" w14:textId="77777777" w:rsidR="001C6AEB" w:rsidRDefault="001C6AEB" w:rsidP="009234FB">
      <w:pPr>
        <w:spacing w:after="0"/>
        <w:rPr>
          <w:rFonts w:cstheme="minorHAnsi"/>
        </w:rPr>
      </w:pPr>
    </w:p>
    <w:p w14:paraId="12A8A2B9" w14:textId="77777777" w:rsidR="001C6AEB" w:rsidRDefault="001C6AEB" w:rsidP="009234FB">
      <w:pPr>
        <w:spacing w:after="0"/>
        <w:rPr>
          <w:rFonts w:cstheme="minorHAnsi"/>
        </w:rPr>
      </w:pPr>
    </w:p>
    <w:p w14:paraId="6A774661" w14:textId="77777777" w:rsidR="001C6AEB" w:rsidRDefault="001C6AEB" w:rsidP="009234FB">
      <w:pPr>
        <w:spacing w:after="0"/>
        <w:rPr>
          <w:rFonts w:cstheme="minorHAnsi"/>
        </w:rPr>
      </w:pPr>
    </w:p>
    <w:p w14:paraId="7CD3F9C3" w14:textId="77777777" w:rsidR="001C6AEB" w:rsidRDefault="001C6AEB" w:rsidP="009234FB">
      <w:pPr>
        <w:spacing w:after="0"/>
        <w:rPr>
          <w:rFonts w:cstheme="minorHAnsi"/>
        </w:rPr>
      </w:pPr>
    </w:p>
    <w:p w14:paraId="6B2197B6" w14:textId="77777777" w:rsidR="001C6AEB" w:rsidRDefault="001C6AEB" w:rsidP="009234FB">
      <w:pPr>
        <w:spacing w:after="0"/>
        <w:rPr>
          <w:rFonts w:cstheme="minorHAnsi"/>
        </w:rPr>
      </w:pPr>
    </w:p>
    <w:p w14:paraId="02C61449" w14:textId="77777777" w:rsidR="001C6AEB" w:rsidRDefault="001C6AEB" w:rsidP="009234FB">
      <w:pPr>
        <w:spacing w:after="0"/>
        <w:rPr>
          <w:rFonts w:cstheme="minorHAnsi"/>
        </w:rPr>
      </w:pPr>
    </w:p>
    <w:p w14:paraId="0404EF0B" w14:textId="77777777" w:rsidR="001C6AEB" w:rsidRDefault="001C6AEB" w:rsidP="009234FB">
      <w:pPr>
        <w:spacing w:after="0"/>
        <w:rPr>
          <w:rFonts w:cstheme="minorHAnsi"/>
        </w:rPr>
      </w:pPr>
    </w:p>
    <w:p w14:paraId="4C532727" w14:textId="77777777" w:rsidR="001C6AEB" w:rsidRDefault="001C6AEB" w:rsidP="009234FB">
      <w:pPr>
        <w:spacing w:after="0"/>
        <w:rPr>
          <w:rFonts w:cstheme="minorHAnsi"/>
        </w:rPr>
      </w:pPr>
    </w:p>
    <w:p w14:paraId="2D11EFCE" w14:textId="77777777" w:rsidR="001C6AEB" w:rsidRPr="00F83140" w:rsidRDefault="001C6AEB" w:rsidP="009234FB">
      <w:pPr>
        <w:spacing w:after="0"/>
        <w:rPr>
          <w:rFonts w:cstheme="minorHAnsi"/>
        </w:rPr>
      </w:pPr>
    </w:p>
    <w:sectPr w:rsidR="001C6AEB" w:rsidRPr="00F83140" w:rsidSect="00286B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EDAB" w14:textId="77777777" w:rsidR="000A642B" w:rsidRDefault="000A642B" w:rsidP="005272AE">
      <w:pPr>
        <w:spacing w:after="0" w:line="240" w:lineRule="auto"/>
      </w:pPr>
      <w:r>
        <w:separator/>
      </w:r>
    </w:p>
  </w:endnote>
  <w:endnote w:type="continuationSeparator" w:id="0">
    <w:p w14:paraId="27D38948" w14:textId="77777777" w:rsidR="000A642B" w:rsidRDefault="000A642B" w:rsidP="0052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46864" w14:textId="51335AE1" w:rsidR="00565872" w:rsidRDefault="00565872" w:rsidP="00565872">
    <w:pPr>
      <w:pStyle w:val="Footer"/>
      <w:tabs>
        <w:tab w:val="clear" w:pos="9360"/>
        <w:tab w:val="left" w:pos="12150"/>
      </w:tabs>
      <w:ind w:right="-1440"/>
      <w:jc w:val="both"/>
    </w:pPr>
    <w:r>
      <w:t>Rev 0</w:t>
    </w:r>
    <w:r>
      <w:tab/>
    </w:r>
    <w:r>
      <w:tab/>
      <w:t>Aug 2020</w:t>
    </w:r>
  </w:p>
  <w:p w14:paraId="3DD5BD56" w14:textId="61335E47" w:rsidR="00565872" w:rsidRPr="00ED1C7B" w:rsidRDefault="00565872" w:rsidP="00565872">
    <w:pPr>
      <w:pStyle w:val="Footer"/>
      <w:jc w:val="right"/>
    </w:pPr>
    <w:r w:rsidRPr="004B0CAD">
      <w:rPr>
        <w:bCs/>
      </w:rPr>
      <w:fldChar w:fldCharType="begin"/>
    </w:r>
    <w:r w:rsidRPr="004B0CAD">
      <w:rPr>
        <w:bCs/>
      </w:rPr>
      <w:instrText xml:space="preserve"> PAGE </w:instrText>
    </w:r>
    <w:r w:rsidRPr="004B0CAD">
      <w:rPr>
        <w:bCs/>
      </w:rPr>
      <w:fldChar w:fldCharType="separate"/>
    </w:r>
    <w:r w:rsidR="00C36E04">
      <w:rPr>
        <w:bCs/>
        <w:noProof/>
      </w:rPr>
      <w:t>6</w:t>
    </w:r>
    <w:r w:rsidRPr="004B0CAD">
      <w:rPr>
        <w:bCs/>
      </w:rPr>
      <w:fldChar w:fldCharType="end"/>
    </w:r>
    <w:r w:rsidRPr="004B0CAD">
      <w:t xml:space="preserve"> of </w:t>
    </w:r>
    <w:r w:rsidRPr="004B0CAD">
      <w:rPr>
        <w:bCs/>
      </w:rPr>
      <w:fldChar w:fldCharType="begin"/>
    </w:r>
    <w:r w:rsidRPr="004B0CAD">
      <w:rPr>
        <w:bCs/>
      </w:rPr>
      <w:instrText xml:space="preserve"> NUMPAGES  </w:instrText>
    </w:r>
    <w:r w:rsidRPr="004B0CAD">
      <w:rPr>
        <w:bCs/>
      </w:rPr>
      <w:fldChar w:fldCharType="separate"/>
    </w:r>
    <w:r w:rsidR="00C36E04">
      <w:rPr>
        <w:bCs/>
        <w:noProof/>
      </w:rPr>
      <w:t>13</w:t>
    </w:r>
    <w:r w:rsidRPr="004B0CAD">
      <w:rPr>
        <w:bCs/>
      </w:rPr>
      <w:fldChar w:fldCharType="end"/>
    </w:r>
  </w:p>
  <w:p w14:paraId="1E00CA5C" w14:textId="391B4009" w:rsidR="00567B88" w:rsidRPr="00565872" w:rsidRDefault="00567B88" w:rsidP="00565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020C" w14:textId="3CC08290" w:rsidR="00565872" w:rsidRDefault="00565872" w:rsidP="00565872">
    <w:pPr>
      <w:pStyle w:val="Footer"/>
      <w:tabs>
        <w:tab w:val="clear" w:pos="4680"/>
        <w:tab w:val="clear" w:pos="9360"/>
        <w:tab w:val="left" w:pos="8550"/>
        <w:tab w:val="left" w:pos="11160"/>
      </w:tabs>
      <w:ind w:right="-1440"/>
      <w:jc w:val="both"/>
    </w:pPr>
    <w:r>
      <w:t>Rev 0</w:t>
    </w:r>
    <w:r>
      <w:tab/>
      <w:t>Aug 2020</w:t>
    </w:r>
  </w:p>
  <w:p w14:paraId="3EFB57CF" w14:textId="3741A4D3" w:rsidR="00565872" w:rsidRPr="00ED1C7B" w:rsidRDefault="00565872" w:rsidP="00565872">
    <w:pPr>
      <w:pStyle w:val="Footer"/>
      <w:jc w:val="right"/>
    </w:pPr>
    <w:r w:rsidRPr="004B0CAD">
      <w:rPr>
        <w:bCs/>
      </w:rPr>
      <w:fldChar w:fldCharType="begin"/>
    </w:r>
    <w:r w:rsidRPr="004B0CAD">
      <w:rPr>
        <w:bCs/>
      </w:rPr>
      <w:instrText xml:space="preserve"> PAGE </w:instrText>
    </w:r>
    <w:r w:rsidRPr="004B0CAD">
      <w:rPr>
        <w:bCs/>
      </w:rPr>
      <w:fldChar w:fldCharType="separate"/>
    </w:r>
    <w:r w:rsidR="00C36E04">
      <w:rPr>
        <w:bCs/>
        <w:noProof/>
      </w:rPr>
      <w:t>13</w:t>
    </w:r>
    <w:r w:rsidRPr="004B0CAD">
      <w:rPr>
        <w:bCs/>
      </w:rPr>
      <w:fldChar w:fldCharType="end"/>
    </w:r>
    <w:r w:rsidRPr="004B0CAD">
      <w:t xml:space="preserve"> of </w:t>
    </w:r>
    <w:r w:rsidRPr="004B0CAD">
      <w:rPr>
        <w:bCs/>
      </w:rPr>
      <w:fldChar w:fldCharType="begin"/>
    </w:r>
    <w:r w:rsidRPr="004B0CAD">
      <w:rPr>
        <w:bCs/>
      </w:rPr>
      <w:instrText xml:space="preserve"> NUMPAGES  </w:instrText>
    </w:r>
    <w:r w:rsidRPr="004B0CAD">
      <w:rPr>
        <w:bCs/>
      </w:rPr>
      <w:fldChar w:fldCharType="separate"/>
    </w:r>
    <w:r w:rsidR="00C36E04">
      <w:rPr>
        <w:bCs/>
        <w:noProof/>
      </w:rPr>
      <w:t>13</w:t>
    </w:r>
    <w:r w:rsidRPr="004B0CA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6ADA9" w14:textId="77777777" w:rsidR="000A642B" w:rsidRDefault="000A642B" w:rsidP="005272AE">
      <w:pPr>
        <w:spacing w:after="0" w:line="240" w:lineRule="auto"/>
      </w:pPr>
      <w:r>
        <w:separator/>
      </w:r>
    </w:p>
  </w:footnote>
  <w:footnote w:type="continuationSeparator" w:id="0">
    <w:p w14:paraId="280B6D44" w14:textId="77777777" w:rsidR="000A642B" w:rsidRDefault="000A642B" w:rsidP="00527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15BC" w14:textId="2A38666C" w:rsidR="00567B88" w:rsidRPr="00D37437" w:rsidRDefault="00567B88" w:rsidP="00286B99">
    <w:pPr>
      <w:tabs>
        <w:tab w:val="right" w:pos="9630"/>
      </w:tabs>
      <w:rPr>
        <w:b/>
        <w:sz w:val="24"/>
        <w:szCs w:val="24"/>
      </w:rPr>
    </w:pPr>
    <w:r>
      <w:rPr>
        <w:b/>
        <w:sz w:val="24"/>
        <w:szCs w:val="24"/>
      </w:rPr>
      <w:t>RBR Template</w:t>
    </w:r>
    <w:r w:rsidRPr="00D37437">
      <w:rPr>
        <w:b/>
        <w:sz w:val="24"/>
        <w:szCs w:val="24"/>
      </w:rPr>
      <w:t xml:space="preserve">                </w:t>
    </w:r>
    <w:r>
      <w:rPr>
        <w:b/>
        <w:sz w:val="24"/>
        <w:szCs w:val="24"/>
      </w:rPr>
      <w:t xml:space="preserve">                                      </w:t>
    </w:r>
    <w:r>
      <w:rPr>
        <w:b/>
        <w:sz w:val="24"/>
        <w:szCs w:val="24"/>
      </w:rPr>
      <w:tab/>
    </w:r>
    <w:r w:rsidRPr="00D37437">
      <w:rPr>
        <w:b/>
        <w:sz w:val="24"/>
        <w:szCs w:val="24"/>
      </w:rPr>
      <w:t>SEAL-SSD-0</w:t>
    </w:r>
    <w:r>
      <w:rPr>
        <w:b/>
        <w:sz w:val="24"/>
        <w:szCs w:val="24"/>
      </w:rPr>
      <w:t>2</w:t>
    </w:r>
    <w:r w:rsidR="00565872">
      <w:rPr>
        <w:b/>
        <w:sz w:val="24"/>
        <w:szCs w:val="24"/>
      </w:rPr>
      <w:t>2</w:t>
    </w:r>
  </w:p>
  <w:p w14:paraId="4ECF3DCB" w14:textId="470E9B64" w:rsidR="00567B88" w:rsidRPr="00C730F7" w:rsidRDefault="00567B88" w:rsidP="00C7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3B4"/>
    <w:multiLevelType w:val="hybridMultilevel"/>
    <w:tmpl w:val="8102B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866AA"/>
    <w:multiLevelType w:val="hybridMultilevel"/>
    <w:tmpl w:val="CB68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F7772"/>
    <w:multiLevelType w:val="hybridMultilevel"/>
    <w:tmpl w:val="DBB6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80AD4"/>
    <w:multiLevelType w:val="hybridMultilevel"/>
    <w:tmpl w:val="21A6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9449E"/>
    <w:multiLevelType w:val="hybridMultilevel"/>
    <w:tmpl w:val="4A6EE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02CD2"/>
    <w:multiLevelType w:val="hybridMultilevel"/>
    <w:tmpl w:val="5354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C7719"/>
    <w:multiLevelType w:val="hybridMultilevel"/>
    <w:tmpl w:val="AB3EEB0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53D67AD0"/>
    <w:multiLevelType w:val="hybridMultilevel"/>
    <w:tmpl w:val="B99E6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24112"/>
    <w:multiLevelType w:val="hybridMultilevel"/>
    <w:tmpl w:val="DB806AA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68CB04A8"/>
    <w:multiLevelType w:val="hybridMultilevel"/>
    <w:tmpl w:val="882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8626D"/>
    <w:multiLevelType w:val="hybridMultilevel"/>
    <w:tmpl w:val="D5049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6B6F0F"/>
    <w:multiLevelType w:val="hybridMultilevel"/>
    <w:tmpl w:val="E8A8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1"/>
  </w:num>
  <w:num w:numId="5">
    <w:abstractNumId w:val="2"/>
  </w:num>
  <w:num w:numId="6">
    <w:abstractNumId w:val="3"/>
  </w:num>
  <w:num w:numId="7">
    <w:abstractNumId w:val="4"/>
  </w:num>
  <w:num w:numId="8">
    <w:abstractNumId w:val="7"/>
  </w:num>
  <w:num w:numId="9">
    <w:abstractNumId w:val="0"/>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B6"/>
    <w:rsid w:val="000850F2"/>
    <w:rsid w:val="000A642B"/>
    <w:rsid w:val="000E35B6"/>
    <w:rsid w:val="001013DC"/>
    <w:rsid w:val="00130251"/>
    <w:rsid w:val="001C6AEB"/>
    <w:rsid w:val="001E0BD1"/>
    <w:rsid w:val="001E0DEE"/>
    <w:rsid w:val="002019A5"/>
    <w:rsid w:val="00250DB5"/>
    <w:rsid w:val="00270D1B"/>
    <w:rsid w:val="002731BD"/>
    <w:rsid w:val="00286B99"/>
    <w:rsid w:val="002F5290"/>
    <w:rsid w:val="003553A6"/>
    <w:rsid w:val="003B425C"/>
    <w:rsid w:val="003C024D"/>
    <w:rsid w:val="003C6211"/>
    <w:rsid w:val="00435A61"/>
    <w:rsid w:val="004473E1"/>
    <w:rsid w:val="00457785"/>
    <w:rsid w:val="00470386"/>
    <w:rsid w:val="004949A9"/>
    <w:rsid w:val="00496B9B"/>
    <w:rsid w:val="004F058C"/>
    <w:rsid w:val="005272AE"/>
    <w:rsid w:val="005274F8"/>
    <w:rsid w:val="005653AE"/>
    <w:rsid w:val="00565872"/>
    <w:rsid w:val="005676FC"/>
    <w:rsid w:val="00567B88"/>
    <w:rsid w:val="00596C25"/>
    <w:rsid w:val="005B139C"/>
    <w:rsid w:val="005C36D7"/>
    <w:rsid w:val="005F47F4"/>
    <w:rsid w:val="006D5DDB"/>
    <w:rsid w:val="006F18C4"/>
    <w:rsid w:val="006F2239"/>
    <w:rsid w:val="00702F17"/>
    <w:rsid w:val="007129AC"/>
    <w:rsid w:val="00723DF5"/>
    <w:rsid w:val="007463E0"/>
    <w:rsid w:val="00762CE2"/>
    <w:rsid w:val="00767982"/>
    <w:rsid w:val="00777CC6"/>
    <w:rsid w:val="007A5914"/>
    <w:rsid w:val="007C55D9"/>
    <w:rsid w:val="007D4315"/>
    <w:rsid w:val="00830B58"/>
    <w:rsid w:val="00872346"/>
    <w:rsid w:val="00872E71"/>
    <w:rsid w:val="008961EE"/>
    <w:rsid w:val="009234FB"/>
    <w:rsid w:val="00950A6B"/>
    <w:rsid w:val="00954FB5"/>
    <w:rsid w:val="009805A3"/>
    <w:rsid w:val="00986F77"/>
    <w:rsid w:val="009B63D3"/>
    <w:rsid w:val="009C5218"/>
    <w:rsid w:val="00A109B2"/>
    <w:rsid w:val="00A16191"/>
    <w:rsid w:val="00A52C43"/>
    <w:rsid w:val="00A964C7"/>
    <w:rsid w:val="00AC0BD4"/>
    <w:rsid w:val="00B34635"/>
    <w:rsid w:val="00B5047E"/>
    <w:rsid w:val="00BB36B0"/>
    <w:rsid w:val="00BF7063"/>
    <w:rsid w:val="00C344F9"/>
    <w:rsid w:val="00C36E04"/>
    <w:rsid w:val="00C730F7"/>
    <w:rsid w:val="00CF6C98"/>
    <w:rsid w:val="00D0455F"/>
    <w:rsid w:val="00D91E43"/>
    <w:rsid w:val="00D92000"/>
    <w:rsid w:val="00DB415F"/>
    <w:rsid w:val="00DE6AE5"/>
    <w:rsid w:val="00DE7465"/>
    <w:rsid w:val="00E325BA"/>
    <w:rsid w:val="00E93214"/>
    <w:rsid w:val="00EF4D8D"/>
    <w:rsid w:val="00F01C22"/>
    <w:rsid w:val="00F042D6"/>
    <w:rsid w:val="00F14D1A"/>
    <w:rsid w:val="00F16C33"/>
    <w:rsid w:val="00F22616"/>
    <w:rsid w:val="00F31FEE"/>
    <w:rsid w:val="00F43F83"/>
    <w:rsid w:val="00F621D3"/>
    <w:rsid w:val="00F83140"/>
    <w:rsid w:val="00FA33C8"/>
    <w:rsid w:val="00FB16CF"/>
    <w:rsid w:val="00FB307A"/>
    <w:rsid w:val="00FD4870"/>
    <w:rsid w:val="00FF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98840"/>
  <w15:chartTrackingRefBased/>
  <w15:docId w15:val="{488A8693-DCBD-436E-87BB-4038BA3A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5B6"/>
    <w:pPr>
      <w:ind w:left="720"/>
      <w:contextualSpacing/>
    </w:pPr>
  </w:style>
  <w:style w:type="table" w:styleId="TableGrid">
    <w:name w:val="Table Grid"/>
    <w:basedOn w:val="TableNormal"/>
    <w:uiPriority w:val="39"/>
    <w:rsid w:val="0092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000"/>
    <w:rPr>
      <w:sz w:val="16"/>
      <w:szCs w:val="16"/>
    </w:rPr>
  </w:style>
  <w:style w:type="paragraph" w:styleId="CommentText">
    <w:name w:val="annotation text"/>
    <w:basedOn w:val="Normal"/>
    <w:link w:val="CommentTextChar"/>
    <w:uiPriority w:val="99"/>
    <w:semiHidden/>
    <w:unhideWhenUsed/>
    <w:rsid w:val="00D92000"/>
    <w:pPr>
      <w:spacing w:line="240" w:lineRule="auto"/>
    </w:pPr>
    <w:rPr>
      <w:sz w:val="20"/>
      <w:szCs w:val="20"/>
    </w:rPr>
  </w:style>
  <w:style w:type="character" w:customStyle="1" w:styleId="CommentTextChar">
    <w:name w:val="Comment Text Char"/>
    <w:basedOn w:val="DefaultParagraphFont"/>
    <w:link w:val="CommentText"/>
    <w:uiPriority w:val="99"/>
    <w:semiHidden/>
    <w:rsid w:val="00D92000"/>
    <w:rPr>
      <w:sz w:val="20"/>
      <w:szCs w:val="20"/>
    </w:rPr>
  </w:style>
  <w:style w:type="paragraph" w:styleId="CommentSubject">
    <w:name w:val="annotation subject"/>
    <w:basedOn w:val="CommentText"/>
    <w:next w:val="CommentText"/>
    <w:link w:val="CommentSubjectChar"/>
    <w:uiPriority w:val="99"/>
    <w:semiHidden/>
    <w:unhideWhenUsed/>
    <w:rsid w:val="00D92000"/>
    <w:rPr>
      <w:b/>
      <w:bCs/>
    </w:rPr>
  </w:style>
  <w:style w:type="character" w:customStyle="1" w:styleId="CommentSubjectChar">
    <w:name w:val="Comment Subject Char"/>
    <w:basedOn w:val="CommentTextChar"/>
    <w:link w:val="CommentSubject"/>
    <w:uiPriority w:val="99"/>
    <w:semiHidden/>
    <w:rsid w:val="00D92000"/>
    <w:rPr>
      <w:b/>
      <w:bCs/>
      <w:sz w:val="20"/>
      <w:szCs w:val="20"/>
    </w:rPr>
  </w:style>
  <w:style w:type="paragraph" w:styleId="BalloonText">
    <w:name w:val="Balloon Text"/>
    <w:basedOn w:val="Normal"/>
    <w:link w:val="BalloonTextChar"/>
    <w:uiPriority w:val="99"/>
    <w:semiHidden/>
    <w:unhideWhenUsed/>
    <w:rsid w:val="00D92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000"/>
    <w:rPr>
      <w:rFonts w:ascii="Segoe UI" w:hAnsi="Segoe UI" w:cs="Segoe UI"/>
      <w:sz w:val="18"/>
      <w:szCs w:val="18"/>
    </w:rPr>
  </w:style>
  <w:style w:type="paragraph" w:styleId="Header">
    <w:name w:val="header"/>
    <w:basedOn w:val="Normal"/>
    <w:link w:val="HeaderChar"/>
    <w:uiPriority w:val="99"/>
    <w:unhideWhenUsed/>
    <w:rsid w:val="00527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2AE"/>
  </w:style>
  <w:style w:type="paragraph" w:styleId="Footer">
    <w:name w:val="footer"/>
    <w:basedOn w:val="Normal"/>
    <w:link w:val="FooterChar"/>
    <w:uiPriority w:val="99"/>
    <w:unhideWhenUsed/>
    <w:rsid w:val="00527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CUNEO, ANTHONY M CIV USAF AFSPC 30 SW/SEAL</dc:creator>
  <cp:keywords/>
  <dc:description/>
  <cp:lastModifiedBy>VEGA, ALEJANDRO CIV USSF SPOC 30 SW/SEAL</cp:lastModifiedBy>
  <cp:revision>6</cp:revision>
  <dcterms:created xsi:type="dcterms:W3CDTF">2020-07-07T15:14:00Z</dcterms:created>
  <dcterms:modified xsi:type="dcterms:W3CDTF">2021-10-04T14:46:00Z</dcterms:modified>
</cp:coreProperties>
</file>